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91" w:rsidRPr="00D37E91" w:rsidRDefault="00D37E91" w:rsidP="00D37E91">
      <w:pPr>
        <w:rPr>
          <w:b/>
          <w:sz w:val="24"/>
          <w:u w:val="single"/>
        </w:rPr>
      </w:pPr>
      <w:r w:rsidRPr="00D37E91">
        <w:rPr>
          <w:b/>
          <w:sz w:val="24"/>
          <w:u w:val="single"/>
        </w:rPr>
        <w:t>Item 1</w:t>
      </w:r>
      <w:r>
        <w:rPr>
          <w:b/>
          <w:sz w:val="24"/>
          <w:u w:val="single"/>
        </w:rPr>
        <w:t>: Market Shares</w:t>
      </w:r>
    </w:p>
    <w:p w:rsidR="00D37E91" w:rsidRDefault="00D37E91" w:rsidP="00D37E91">
      <w:pPr>
        <w:rPr>
          <w:b/>
          <w:sz w:val="24"/>
        </w:rPr>
      </w:pPr>
      <w:r w:rsidRPr="00D37E91">
        <w:rPr>
          <w:b/>
          <w:sz w:val="24"/>
        </w:rPr>
        <w:drawing>
          <wp:inline distT="0" distB="0" distL="0" distR="0" wp14:anchorId="6072F52E" wp14:editId="3534DB20">
            <wp:extent cx="5847907" cy="3689497"/>
            <wp:effectExtent l="0" t="0" r="635" b="63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37E91" w:rsidRDefault="00D37E91" w:rsidP="00D37E91">
      <w:pPr>
        <w:rPr>
          <w:b/>
          <w:sz w:val="24"/>
        </w:rPr>
      </w:pPr>
    </w:p>
    <w:p w:rsidR="00D37E91" w:rsidRDefault="00D37E91" w:rsidP="00D37E91">
      <w:pPr>
        <w:rPr>
          <w:b/>
          <w:sz w:val="24"/>
          <w:u w:val="single"/>
        </w:rPr>
      </w:pPr>
      <w:r w:rsidRPr="00D37E91">
        <w:rPr>
          <w:b/>
          <w:sz w:val="24"/>
          <w:u w:val="single"/>
        </w:rPr>
        <w:t>Item 2: Revenue $</w:t>
      </w:r>
      <w:proofErr w:type="spellStart"/>
      <w:r w:rsidRPr="00D37E91">
        <w:rPr>
          <w:b/>
          <w:sz w:val="24"/>
          <w:u w:val="single"/>
        </w:rPr>
        <w:t>bn</w:t>
      </w:r>
      <w:proofErr w:type="spellEnd"/>
      <w:r w:rsidRPr="00D37E91">
        <w:rPr>
          <w:b/>
          <w:sz w:val="24"/>
          <w:u w:val="single"/>
        </w:rPr>
        <w:t xml:space="preserve"> 2005-2009</w:t>
      </w:r>
    </w:p>
    <w:p w:rsidR="00D37E91" w:rsidRDefault="00D37E91" w:rsidP="00D37E91">
      <w:pPr>
        <w:rPr>
          <w:b/>
          <w:sz w:val="24"/>
          <w:u w:val="single"/>
        </w:rPr>
      </w:pPr>
      <w:r w:rsidRPr="00D37E91">
        <w:rPr>
          <w:b/>
          <w:sz w:val="24"/>
          <w:u w:val="single"/>
        </w:rPr>
        <w:drawing>
          <wp:anchor distT="0" distB="0" distL="114300" distR="114300" simplePos="0" relativeHeight="251658240" behindDoc="1" locked="0" layoutInCell="1" allowOverlap="1" wp14:anchorId="751D57BB" wp14:editId="01BB9633">
            <wp:simplePos x="0" y="0"/>
            <wp:positionH relativeFrom="column">
              <wp:posOffset>0</wp:posOffset>
            </wp:positionH>
            <wp:positionV relativeFrom="paragraph">
              <wp:posOffset>80645</wp:posOffset>
            </wp:positionV>
            <wp:extent cx="5731510" cy="3355975"/>
            <wp:effectExtent l="0" t="0" r="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E91" w:rsidRDefault="00D37E91" w:rsidP="00D37E91">
      <w:pPr>
        <w:rPr>
          <w:b/>
          <w:sz w:val="24"/>
          <w:u w:val="single"/>
        </w:rPr>
      </w:pPr>
    </w:p>
    <w:p w:rsidR="00D37E91" w:rsidRPr="00D37E91" w:rsidRDefault="00B1615F" w:rsidP="00D37E91">
      <w:pPr>
        <w:rPr>
          <w:b/>
          <w:sz w:val="24"/>
          <w:u w:val="single"/>
        </w:rPr>
      </w:pPr>
      <w:bookmarkStart w:id="0" w:name="_GoBack"/>
      <w:bookmarkEnd w:id="0"/>
      <w:r w:rsidRPr="00B1615F">
        <w:rPr>
          <w:b/>
          <w:sz w:val="24"/>
          <w:u w:val="single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75350" cy="3380740"/>
            <wp:effectExtent l="0" t="0" r="6350" b="0"/>
            <wp:wrapTight wrapText="bothSides">
              <wp:wrapPolygon edited="0">
                <wp:start x="7231" y="730"/>
                <wp:lineTo x="7231" y="1826"/>
                <wp:lineTo x="9296" y="2921"/>
                <wp:lineTo x="2066" y="3043"/>
                <wp:lineTo x="1171" y="3165"/>
                <wp:lineTo x="1102" y="6207"/>
                <wp:lineTo x="1722" y="6816"/>
                <wp:lineTo x="3168" y="6816"/>
                <wp:lineTo x="1240" y="7911"/>
                <wp:lineTo x="1240" y="8398"/>
                <wp:lineTo x="3168" y="8763"/>
                <wp:lineTo x="482" y="9372"/>
                <wp:lineTo x="551" y="13510"/>
                <wp:lineTo x="1240" y="14606"/>
                <wp:lineTo x="1171" y="16066"/>
                <wp:lineTo x="1653" y="16553"/>
                <wp:lineTo x="3168" y="16553"/>
                <wp:lineTo x="1240" y="17648"/>
                <wp:lineTo x="1240" y="18135"/>
                <wp:lineTo x="3168" y="18500"/>
                <wp:lineTo x="1584" y="19231"/>
                <wp:lineTo x="1584" y="19596"/>
                <wp:lineTo x="3168" y="20448"/>
                <wp:lineTo x="3168" y="21421"/>
                <wp:lineTo x="21554" y="21421"/>
                <wp:lineTo x="21554" y="5721"/>
                <wp:lineTo x="12946" y="4869"/>
                <wp:lineTo x="10811" y="2921"/>
                <wp:lineTo x="12258" y="2921"/>
                <wp:lineTo x="14186" y="1826"/>
                <wp:lineTo x="14117" y="730"/>
                <wp:lineTo x="7231" y="730"/>
              </wp:wrapPolygon>
            </wp:wrapTight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7E91" w:rsidRPr="00D37E91" w:rsidSect="00D37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91"/>
    <w:rsid w:val="00776359"/>
    <w:rsid w:val="00B1615F"/>
    <w:rsid w:val="00D37E91"/>
    <w:rsid w:val="00EC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Sheet1!$G$6</c:f>
              <c:strCache>
                <c:ptCount val="1"/>
                <c:pt idx="0">
                  <c:v>Market Share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Sheet1!$F$7:$F$14</c:f>
              <c:strCache>
                <c:ptCount val="8"/>
                <c:pt idx="0">
                  <c:v>Nike</c:v>
                </c:pt>
                <c:pt idx="1">
                  <c:v>Reebok/Adidas</c:v>
                </c:pt>
                <c:pt idx="2">
                  <c:v>Fila</c:v>
                </c:pt>
                <c:pt idx="3">
                  <c:v>Umbro</c:v>
                </c:pt>
                <c:pt idx="4">
                  <c:v>Puma</c:v>
                </c:pt>
                <c:pt idx="5">
                  <c:v>Asics</c:v>
                </c:pt>
                <c:pt idx="6">
                  <c:v>Mizuno</c:v>
                </c:pt>
                <c:pt idx="7">
                  <c:v>Other </c:v>
                </c:pt>
              </c:strCache>
            </c:strRef>
          </c:cat>
          <c:val>
            <c:numRef>
              <c:f>Sheet1!$G$7:$G$14</c:f>
              <c:numCache>
                <c:formatCode>General</c:formatCode>
                <c:ptCount val="8"/>
                <c:pt idx="0">
                  <c:v>24</c:v>
                </c:pt>
                <c:pt idx="1">
                  <c:v>23</c:v>
                </c:pt>
                <c:pt idx="2">
                  <c:v>12</c:v>
                </c:pt>
                <c:pt idx="3">
                  <c:v>10</c:v>
                </c:pt>
                <c:pt idx="4">
                  <c:v>9</c:v>
                </c:pt>
                <c:pt idx="5">
                  <c:v>8</c:v>
                </c:pt>
                <c:pt idx="6">
                  <c:v>7</c:v>
                </c:pt>
                <c:pt idx="7">
                  <c:v>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Revenue 2005-2009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Sheet1!$M$8</c:f>
              <c:strCache>
                <c:ptCount val="1"/>
                <c:pt idx="0">
                  <c:v>Nike</c:v>
                </c:pt>
              </c:strCache>
            </c:strRef>
          </c:tx>
          <c:cat>
            <c:numRef>
              <c:f>Sheet1!$N$7:$R$7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</c:numCache>
            </c:numRef>
          </c:cat>
          <c:val>
            <c:numRef>
              <c:f>Sheet1!$N$8:$R$8</c:f>
              <c:numCache>
                <c:formatCode>General</c:formatCode>
                <c:ptCount val="5"/>
                <c:pt idx="0">
                  <c:v>13.74</c:v>
                </c:pt>
                <c:pt idx="1">
                  <c:v>14.95</c:v>
                </c:pt>
                <c:pt idx="2">
                  <c:v>16.32</c:v>
                </c:pt>
                <c:pt idx="3">
                  <c:v>18.62</c:v>
                </c:pt>
                <c:pt idx="4">
                  <c:v>19.18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Sheet1!$M$9</c:f>
              <c:strCache>
                <c:ptCount val="1"/>
                <c:pt idx="0">
                  <c:v>Adidas/ Reebok</c:v>
                </c:pt>
              </c:strCache>
            </c:strRef>
          </c:tx>
          <c:cat>
            <c:numRef>
              <c:f>Sheet1!$N$7:$R$7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</c:numCache>
            </c:numRef>
          </c:cat>
          <c:val>
            <c:numRef>
              <c:f>Sheet1!$N$9:$R$9</c:f>
              <c:numCache>
                <c:formatCode>General</c:formatCode>
                <c:ptCount val="5"/>
                <c:pt idx="0">
                  <c:v>6.63</c:v>
                </c:pt>
                <c:pt idx="1">
                  <c:v>10.84</c:v>
                </c:pt>
                <c:pt idx="2">
                  <c:v>10.29</c:v>
                </c:pt>
                <c:pt idx="3">
                  <c:v>10.79</c:v>
                </c:pt>
                <c:pt idx="4">
                  <c:v>10.38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909056"/>
        <c:axId val="146910592"/>
      </c:lineChart>
      <c:catAx>
        <c:axId val="146909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6910592"/>
        <c:crosses val="autoZero"/>
        <c:auto val="1"/>
        <c:lblAlgn val="ctr"/>
        <c:lblOffset val="100"/>
        <c:noMultiLvlLbl val="0"/>
      </c:catAx>
      <c:valAx>
        <c:axId val="14691059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$bn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46909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343696045784716"/>
          <c:y val="0.2606445437686411"/>
          <c:w val="0.21702956428264727"/>
          <c:h val="0.32594797159289995"/>
        </c:manualLayout>
      </c:layout>
      <c:overlay val="0"/>
      <c:txPr>
        <a:bodyPr/>
        <a:lstStyle/>
        <a:p>
          <a:pPr>
            <a:defRPr sz="14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Revenue</a:t>
            </a:r>
            <a:r>
              <a:rPr lang="en-US" baseline="0"/>
              <a:t> 2005-2009</a:t>
            </a:r>
            <a:endParaRPr lang="en-US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Sheet1!$M$10</c:f>
              <c:strCache>
                <c:ptCount val="1"/>
                <c:pt idx="0">
                  <c:v>Fila</c:v>
                </c:pt>
              </c:strCache>
            </c:strRef>
          </c:tx>
          <c:cat>
            <c:numRef>
              <c:f>Sheet1!$N$7:$S$7</c:f>
              <c:numCache>
                <c:formatCode>General</c:formatCode>
                <c:ptCount val="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</c:numCache>
            </c:numRef>
          </c:cat>
          <c:val>
            <c:numRef>
              <c:f>Sheet1!$N$10:$R$10</c:f>
              <c:numCache>
                <c:formatCode>General</c:formatCode>
                <c:ptCount val="5"/>
                <c:pt idx="0">
                  <c:v>3.2</c:v>
                </c:pt>
                <c:pt idx="1">
                  <c:v>3.4</c:v>
                </c:pt>
                <c:pt idx="2">
                  <c:v>4.2</c:v>
                </c:pt>
                <c:pt idx="3">
                  <c:v>4.0999999999999996</c:v>
                </c:pt>
                <c:pt idx="4">
                  <c:v>3.1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Sheet1!$M$11</c:f>
              <c:strCache>
                <c:ptCount val="1"/>
                <c:pt idx="0">
                  <c:v>Umbro</c:v>
                </c:pt>
              </c:strCache>
            </c:strRef>
          </c:tx>
          <c:cat>
            <c:numRef>
              <c:f>Sheet1!$N$7:$S$7</c:f>
              <c:numCache>
                <c:formatCode>General</c:formatCode>
                <c:ptCount val="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</c:numCache>
            </c:numRef>
          </c:cat>
          <c:val>
            <c:numRef>
              <c:f>Sheet1!$N$11:$R$11</c:f>
              <c:numCache>
                <c:formatCode>General</c:formatCode>
                <c:ptCount val="5"/>
                <c:pt idx="0">
                  <c:v>2.9</c:v>
                </c:pt>
                <c:pt idx="1">
                  <c:v>3.6</c:v>
                </c:pt>
                <c:pt idx="2">
                  <c:v>4.3</c:v>
                </c:pt>
                <c:pt idx="3">
                  <c:v>4.5</c:v>
                </c:pt>
                <c:pt idx="4">
                  <c:v>3.6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Sheet1!$M$12</c:f>
              <c:strCache>
                <c:ptCount val="1"/>
                <c:pt idx="0">
                  <c:v>Puma</c:v>
                </c:pt>
              </c:strCache>
            </c:strRef>
          </c:tx>
          <c:cat>
            <c:numRef>
              <c:f>Sheet1!$N$7:$S$7</c:f>
              <c:numCache>
                <c:formatCode>General</c:formatCode>
                <c:ptCount val="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</c:numCache>
            </c:numRef>
          </c:cat>
          <c:val>
            <c:numRef>
              <c:f>Sheet1!$N$12:$R$12</c:f>
              <c:numCache>
                <c:formatCode>General</c:formatCode>
                <c:ptCount val="5"/>
                <c:pt idx="0">
                  <c:v>2.6</c:v>
                </c:pt>
                <c:pt idx="1">
                  <c:v>2.2000000000000002</c:v>
                </c:pt>
                <c:pt idx="2">
                  <c:v>3.1</c:v>
                </c:pt>
                <c:pt idx="3">
                  <c:v>3.3</c:v>
                </c:pt>
                <c:pt idx="4">
                  <c:v>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309120"/>
        <c:axId val="170310656"/>
      </c:lineChart>
      <c:catAx>
        <c:axId val="170309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0310656"/>
        <c:crosses val="autoZero"/>
        <c:auto val="1"/>
        <c:lblAlgn val="ctr"/>
        <c:lblOffset val="100"/>
        <c:noMultiLvlLbl val="0"/>
      </c:catAx>
      <c:valAx>
        <c:axId val="17031065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Revnue $bn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70309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054064447850205"/>
          <c:y val="0.28690078206798564"/>
          <c:w val="0.17918983825215259"/>
          <c:h val="0.59916467992214717"/>
        </c:manualLayout>
      </c:layout>
      <c:overlay val="0"/>
      <c:txPr>
        <a:bodyPr/>
        <a:lstStyle/>
        <a:p>
          <a:pPr>
            <a:defRPr sz="18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2012-06-19T17:00:00Z</dcterms:created>
  <dcterms:modified xsi:type="dcterms:W3CDTF">2012-06-19T17:26:00Z</dcterms:modified>
</cp:coreProperties>
</file>