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DD" w:rsidRPr="00415FB7" w:rsidRDefault="00415FB7" w:rsidP="00415FB7">
      <w:pPr>
        <w:jc w:val="center"/>
        <w:rPr>
          <w:b/>
          <w:sz w:val="28"/>
          <w:u w:val="single"/>
        </w:rPr>
      </w:pPr>
      <w:proofErr w:type="gramStart"/>
      <w:r w:rsidRPr="00415FB7">
        <w:rPr>
          <w:b/>
          <w:sz w:val="28"/>
          <w:u w:val="single"/>
        </w:rPr>
        <w:t xml:space="preserve">Investigating </w:t>
      </w:r>
      <w:r>
        <w:rPr>
          <w:b/>
          <w:sz w:val="28"/>
          <w:u w:val="single"/>
        </w:rPr>
        <w:t>the Existence of a Monopoly in the Supermarket Industry</w:t>
      </w:r>
      <w:r w:rsidRPr="00415FB7">
        <w:rPr>
          <w:b/>
          <w:sz w:val="28"/>
          <w:u w:val="single"/>
        </w:rPr>
        <w:t>.</w:t>
      </w:r>
      <w:proofErr w:type="gramEnd"/>
      <w:r w:rsidRPr="00415FB7">
        <w:rPr>
          <w:b/>
          <w:sz w:val="28"/>
          <w:u w:val="single"/>
        </w:rPr>
        <w:t xml:space="preserve"> </w:t>
      </w:r>
    </w:p>
    <w:p w:rsidR="00415FB7" w:rsidRDefault="00415FB7" w:rsidP="00415FB7">
      <w:pPr>
        <w:jc w:val="center"/>
        <w:rPr>
          <w:b/>
          <w:sz w:val="28"/>
          <w:u w:val="single"/>
        </w:rPr>
      </w:pPr>
      <w:r w:rsidRPr="00415FB7">
        <w:rPr>
          <w:b/>
          <w:sz w:val="28"/>
          <w:u w:val="single"/>
        </w:rPr>
        <w:t>A2 Economics, Topic: Competition Policy</w:t>
      </w:r>
    </w:p>
    <w:p w:rsidR="00415FB7" w:rsidRDefault="00415FB7" w:rsidP="00415FB7">
      <w:pPr>
        <w:spacing w:line="360" w:lineRule="auto"/>
        <w:rPr>
          <w:sz w:val="28"/>
        </w:rPr>
      </w:pPr>
      <w:r>
        <w:rPr>
          <w:sz w:val="28"/>
        </w:rPr>
        <w:t xml:space="preserve">You are an economist working for the Competition Commission, you have had the case of </w:t>
      </w:r>
      <w:r w:rsidRPr="00415FB7">
        <w:rPr>
          <w:b/>
          <w:i/>
          <w:sz w:val="28"/>
        </w:rPr>
        <w:t>‘Monopolistic Behaviour (both scale and complex monopoly existing in the market) existing in the supermarket industry’</w:t>
      </w:r>
      <w:r>
        <w:rPr>
          <w:sz w:val="28"/>
        </w:rPr>
        <w:t xml:space="preserve"> referred to you by the Office of Fair Trading. You are now faced with the task of analysing the various pieces of information sent from the OFT. Using monopoly indicators, you must produce a verdict on whether you feel there </w:t>
      </w:r>
      <w:proofErr w:type="gramStart"/>
      <w:r>
        <w:rPr>
          <w:sz w:val="28"/>
        </w:rPr>
        <w:t>exists</w:t>
      </w:r>
      <w:proofErr w:type="gramEnd"/>
      <w:r>
        <w:rPr>
          <w:sz w:val="28"/>
        </w:rPr>
        <w:t xml:space="preserve"> any sort of monopolistic behaviour or activity in the market. If monopolistic behaviour or activity is found to exist, which indicators have helped you form your verdict</w:t>
      </w:r>
      <w:r w:rsidR="009E2BDC">
        <w:rPr>
          <w:sz w:val="28"/>
        </w:rPr>
        <w:t>?</w:t>
      </w:r>
    </w:p>
    <w:p w:rsidR="00415FB7" w:rsidRDefault="00415FB7" w:rsidP="00415FB7">
      <w:pPr>
        <w:spacing w:line="360" w:lineRule="auto"/>
        <w:rPr>
          <w:b/>
          <w:i/>
          <w:sz w:val="28"/>
        </w:rPr>
      </w:pPr>
      <w:r w:rsidRPr="00415FB7">
        <w:rPr>
          <w:b/>
          <w:i/>
          <w:sz w:val="28"/>
        </w:rPr>
        <w:t xml:space="preserve">Evidence 1: The price of own brand sliced white bread, 4 pints of milk, </w:t>
      </w:r>
      <w:proofErr w:type="gramStart"/>
      <w:r w:rsidRPr="00415FB7">
        <w:rPr>
          <w:b/>
          <w:i/>
          <w:sz w:val="28"/>
        </w:rPr>
        <w:t>6</w:t>
      </w:r>
      <w:proofErr w:type="gramEnd"/>
      <w:r w:rsidRPr="00415FB7">
        <w:rPr>
          <w:b/>
          <w:i/>
          <w:sz w:val="28"/>
        </w:rPr>
        <w:t xml:space="preserve"> value eggs across f</w:t>
      </w:r>
      <w:r w:rsidR="00652B3D">
        <w:rPr>
          <w:b/>
          <w:i/>
          <w:sz w:val="28"/>
        </w:rPr>
        <w:t>ive</w:t>
      </w:r>
      <w:r w:rsidRPr="00415FB7">
        <w:rPr>
          <w:b/>
          <w:i/>
          <w:sz w:val="28"/>
        </w:rPr>
        <w:t xml:space="preserve"> supermarkets.</w:t>
      </w:r>
      <w:r w:rsidR="00121320">
        <w:rPr>
          <w:b/>
          <w:i/>
          <w:sz w:val="28"/>
        </w:rPr>
        <w:t xml:space="preserve"> (</w:t>
      </w:r>
      <w:proofErr w:type="gramStart"/>
      <w:r w:rsidR="00121320">
        <w:rPr>
          <w:b/>
          <w:i/>
          <w:sz w:val="28"/>
        </w:rPr>
        <w:t>mysupermarket.com</w:t>
      </w:r>
      <w:proofErr w:type="gramEnd"/>
      <w:r w:rsidR="00121320">
        <w:rPr>
          <w:b/>
          <w:i/>
          <w:sz w:val="28"/>
        </w:rPr>
        <w:t>. Dec 2010).</w:t>
      </w:r>
    </w:p>
    <w:tbl>
      <w:tblPr>
        <w:tblStyle w:val="TableGrid"/>
        <w:tblW w:w="0" w:type="auto"/>
        <w:tblLook w:val="04A0" w:firstRow="1" w:lastRow="0" w:firstColumn="1" w:lastColumn="0" w:noHBand="0" w:noVBand="1"/>
      </w:tblPr>
      <w:tblGrid>
        <w:gridCol w:w="2310"/>
        <w:gridCol w:w="2310"/>
        <w:gridCol w:w="2311"/>
        <w:gridCol w:w="2311"/>
      </w:tblGrid>
      <w:tr w:rsidR="00652B3D" w:rsidTr="00652B3D">
        <w:tc>
          <w:tcPr>
            <w:tcW w:w="2310" w:type="dxa"/>
          </w:tcPr>
          <w:p w:rsidR="00652B3D" w:rsidRDefault="00652B3D" w:rsidP="00415FB7">
            <w:pPr>
              <w:spacing w:line="360" w:lineRule="auto"/>
              <w:rPr>
                <w:b/>
                <w:i/>
                <w:sz w:val="28"/>
              </w:rPr>
            </w:pPr>
            <w:r>
              <w:rPr>
                <w:b/>
                <w:i/>
                <w:sz w:val="28"/>
              </w:rPr>
              <w:t>Supermarket</w:t>
            </w:r>
          </w:p>
        </w:tc>
        <w:tc>
          <w:tcPr>
            <w:tcW w:w="2310" w:type="dxa"/>
          </w:tcPr>
          <w:p w:rsidR="00652B3D" w:rsidRDefault="00652B3D" w:rsidP="00415FB7">
            <w:pPr>
              <w:spacing w:line="360" w:lineRule="auto"/>
              <w:rPr>
                <w:b/>
                <w:i/>
                <w:sz w:val="28"/>
              </w:rPr>
            </w:pPr>
            <w:r>
              <w:rPr>
                <w:b/>
                <w:i/>
                <w:sz w:val="28"/>
              </w:rPr>
              <w:t>Price of Bread (£)</w:t>
            </w:r>
          </w:p>
        </w:tc>
        <w:tc>
          <w:tcPr>
            <w:tcW w:w="2311" w:type="dxa"/>
          </w:tcPr>
          <w:p w:rsidR="00652B3D" w:rsidRDefault="00652B3D" w:rsidP="00415FB7">
            <w:pPr>
              <w:spacing w:line="360" w:lineRule="auto"/>
              <w:rPr>
                <w:b/>
                <w:i/>
                <w:sz w:val="28"/>
              </w:rPr>
            </w:pPr>
            <w:r>
              <w:rPr>
                <w:b/>
                <w:i/>
                <w:sz w:val="28"/>
              </w:rPr>
              <w:t>Price of Milk (£)</w:t>
            </w:r>
          </w:p>
        </w:tc>
        <w:tc>
          <w:tcPr>
            <w:tcW w:w="2311" w:type="dxa"/>
          </w:tcPr>
          <w:p w:rsidR="00652B3D" w:rsidRDefault="00652B3D" w:rsidP="00415FB7">
            <w:pPr>
              <w:spacing w:line="360" w:lineRule="auto"/>
              <w:rPr>
                <w:b/>
                <w:i/>
                <w:sz w:val="28"/>
              </w:rPr>
            </w:pPr>
            <w:r>
              <w:rPr>
                <w:b/>
                <w:i/>
                <w:sz w:val="28"/>
              </w:rPr>
              <w:t>Price of 6 Eggs (£)</w:t>
            </w:r>
          </w:p>
        </w:tc>
      </w:tr>
      <w:tr w:rsidR="00652B3D" w:rsidTr="00652B3D">
        <w:tc>
          <w:tcPr>
            <w:tcW w:w="2310" w:type="dxa"/>
          </w:tcPr>
          <w:p w:rsidR="00652B3D" w:rsidRDefault="00652B3D" w:rsidP="00415FB7">
            <w:pPr>
              <w:spacing w:line="360" w:lineRule="auto"/>
              <w:rPr>
                <w:b/>
                <w:i/>
                <w:sz w:val="28"/>
              </w:rPr>
            </w:pPr>
            <w:r>
              <w:rPr>
                <w:b/>
                <w:i/>
                <w:sz w:val="28"/>
              </w:rPr>
              <w:t>Tesco</w:t>
            </w:r>
          </w:p>
        </w:tc>
        <w:tc>
          <w:tcPr>
            <w:tcW w:w="2310" w:type="dxa"/>
          </w:tcPr>
          <w:p w:rsidR="00652B3D" w:rsidRPr="00121320" w:rsidRDefault="00121320" w:rsidP="00121320">
            <w:pPr>
              <w:spacing w:line="360" w:lineRule="auto"/>
              <w:jc w:val="center"/>
              <w:rPr>
                <w:sz w:val="28"/>
              </w:rPr>
            </w:pPr>
            <w:r w:rsidRPr="00121320">
              <w:rPr>
                <w:sz w:val="28"/>
              </w:rPr>
              <w:t>£0.47</w:t>
            </w:r>
          </w:p>
        </w:tc>
        <w:tc>
          <w:tcPr>
            <w:tcW w:w="2311" w:type="dxa"/>
          </w:tcPr>
          <w:p w:rsidR="00652B3D" w:rsidRPr="00121320" w:rsidRDefault="00652B3D" w:rsidP="00121320">
            <w:pPr>
              <w:spacing w:line="360" w:lineRule="auto"/>
              <w:jc w:val="center"/>
              <w:rPr>
                <w:sz w:val="28"/>
              </w:rPr>
            </w:pPr>
            <w:r w:rsidRPr="00121320">
              <w:rPr>
                <w:sz w:val="28"/>
              </w:rPr>
              <w:t>£1.55</w:t>
            </w:r>
          </w:p>
        </w:tc>
        <w:tc>
          <w:tcPr>
            <w:tcW w:w="2311" w:type="dxa"/>
          </w:tcPr>
          <w:p w:rsidR="00652B3D" w:rsidRPr="00121320" w:rsidRDefault="00121320" w:rsidP="00121320">
            <w:pPr>
              <w:spacing w:line="360" w:lineRule="auto"/>
              <w:jc w:val="center"/>
              <w:rPr>
                <w:sz w:val="28"/>
              </w:rPr>
            </w:pPr>
            <w:r w:rsidRPr="00121320">
              <w:rPr>
                <w:sz w:val="28"/>
              </w:rPr>
              <w:t>£0.99</w:t>
            </w:r>
          </w:p>
        </w:tc>
      </w:tr>
      <w:tr w:rsidR="00652B3D" w:rsidTr="00652B3D">
        <w:tc>
          <w:tcPr>
            <w:tcW w:w="2310" w:type="dxa"/>
          </w:tcPr>
          <w:p w:rsidR="00652B3D" w:rsidRDefault="00652B3D" w:rsidP="00415FB7">
            <w:pPr>
              <w:spacing w:line="360" w:lineRule="auto"/>
              <w:rPr>
                <w:b/>
                <w:i/>
                <w:sz w:val="28"/>
              </w:rPr>
            </w:pPr>
            <w:r>
              <w:rPr>
                <w:b/>
                <w:i/>
                <w:sz w:val="28"/>
              </w:rPr>
              <w:t>ASDA</w:t>
            </w:r>
          </w:p>
        </w:tc>
        <w:tc>
          <w:tcPr>
            <w:tcW w:w="2310" w:type="dxa"/>
          </w:tcPr>
          <w:p w:rsidR="00652B3D" w:rsidRPr="00121320" w:rsidRDefault="00121320" w:rsidP="00121320">
            <w:pPr>
              <w:spacing w:line="360" w:lineRule="auto"/>
              <w:jc w:val="center"/>
              <w:rPr>
                <w:sz w:val="28"/>
              </w:rPr>
            </w:pPr>
            <w:r w:rsidRPr="00121320">
              <w:rPr>
                <w:sz w:val="28"/>
              </w:rPr>
              <w:t>£0.47</w:t>
            </w:r>
          </w:p>
        </w:tc>
        <w:tc>
          <w:tcPr>
            <w:tcW w:w="2311" w:type="dxa"/>
          </w:tcPr>
          <w:p w:rsidR="00652B3D" w:rsidRPr="00121320" w:rsidRDefault="00652B3D" w:rsidP="00121320">
            <w:pPr>
              <w:spacing w:line="360" w:lineRule="auto"/>
              <w:jc w:val="center"/>
              <w:rPr>
                <w:sz w:val="28"/>
              </w:rPr>
            </w:pPr>
            <w:r w:rsidRPr="00121320">
              <w:rPr>
                <w:sz w:val="28"/>
              </w:rPr>
              <w:t>£1.25</w:t>
            </w:r>
          </w:p>
        </w:tc>
        <w:tc>
          <w:tcPr>
            <w:tcW w:w="2311" w:type="dxa"/>
          </w:tcPr>
          <w:p w:rsidR="00652B3D" w:rsidRPr="00121320" w:rsidRDefault="00121320" w:rsidP="00121320">
            <w:pPr>
              <w:spacing w:line="360" w:lineRule="auto"/>
              <w:jc w:val="center"/>
              <w:rPr>
                <w:sz w:val="28"/>
              </w:rPr>
            </w:pPr>
            <w:r w:rsidRPr="00121320">
              <w:rPr>
                <w:sz w:val="28"/>
              </w:rPr>
              <w:t>£0.63</w:t>
            </w:r>
          </w:p>
        </w:tc>
      </w:tr>
      <w:tr w:rsidR="00652B3D" w:rsidTr="00652B3D">
        <w:tc>
          <w:tcPr>
            <w:tcW w:w="2310" w:type="dxa"/>
          </w:tcPr>
          <w:p w:rsidR="00652B3D" w:rsidRDefault="00652B3D" w:rsidP="00415FB7">
            <w:pPr>
              <w:spacing w:line="360" w:lineRule="auto"/>
              <w:rPr>
                <w:b/>
                <w:i/>
                <w:sz w:val="28"/>
              </w:rPr>
            </w:pPr>
            <w:r>
              <w:rPr>
                <w:b/>
                <w:i/>
                <w:sz w:val="28"/>
              </w:rPr>
              <w:t>Sainsbury’s</w:t>
            </w:r>
          </w:p>
        </w:tc>
        <w:tc>
          <w:tcPr>
            <w:tcW w:w="2310" w:type="dxa"/>
          </w:tcPr>
          <w:p w:rsidR="00652B3D" w:rsidRPr="00121320" w:rsidRDefault="00121320" w:rsidP="00121320">
            <w:pPr>
              <w:spacing w:line="360" w:lineRule="auto"/>
              <w:jc w:val="center"/>
              <w:rPr>
                <w:sz w:val="28"/>
              </w:rPr>
            </w:pPr>
            <w:r w:rsidRPr="00121320">
              <w:rPr>
                <w:sz w:val="28"/>
              </w:rPr>
              <w:t>£0.47</w:t>
            </w:r>
          </w:p>
        </w:tc>
        <w:tc>
          <w:tcPr>
            <w:tcW w:w="2311" w:type="dxa"/>
          </w:tcPr>
          <w:p w:rsidR="00652B3D" w:rsidRPr="00121320" w:rsidRDefault="00652B3D" w:rsidP="00121320">
            <w:pPr>
              <w:spacing w:line="360" w:lineRule="auto"/>
              <w:jc w:val="center"/>
              <w:rPr>
                <w:sz w:val="28"/>
              </w:rPr>
            </w:pPr>
            <w:r w:rsidRPr="00121320">
              <w:rPr>
                <w:sz w:val="28"/>
              </w:rPr>
              <w:t>£1.55</w:t>
            </w:r>
          </w:p>
        </w:tc>
        <w:tc>
          <w:tcPr>
            <w:tcW w:w="2311" w:type="dxa"/>
          </w:tcPr>
          <w:p w:rsidR="00652B3D" w:rsidRPr="00121320" w:rsidRDefault="00121320" w:rsidP="00121320">
            <w:pPr>
              <w:spacing w:line="360" w:lineRule="auto"/>
              <w:jc w:val="center"/>
              <w:rPr>
                <w:sz w:val="28"/>
              </w:rPr>
            </w:pPr>
            <w:r w:rsidRPr="00121320">
              <w:rPr>
                <w:sz w:val="28"/>
              </w:rPr>
              <w:t>£0.89</w:t>
            </w:r>
          </w:p>
        </w:tc>
      </w:tr>
      <w:tr w:rsidR="00652B3D" w:rsidTr="00652B3D">
        <w:tc>
          <w:tcPr>
            <w:tcW w:w="2310" w:type="dxa"/>
          </w:tcPr>
          <w:p w:rsidR="00652B3D" w:rsidRDefault="00652B3D" w:rsidP="00415FB7">
            <w:pPr>
              <w:spacing w:line="360" w:lineRule="auto"/>
              <w:rPr>
                <w:b/>
                <w:i/>
                <w:sz w:val="28"/>
              </w:rPr>
            </w:pPr>
            <w:proofErr w:type="spellStart"/>
            <w:r>
              <w:rPr>
                <w:b/>
                <w:i/>
                <w:sz w:val="28"/>
              </w:rPr>
              <w:t>Morrisons</w:t>
            </w:r>
            <w:proofErr w:type="spellEnd"/>
          </w:p>
        </w:tc>
        <w:tc>
          <w:tcPr>
            <w:tcW w:w="2310" w:type="dxa"/>
          </w:tcPr>
          <w:p w:rsidR="00652B3D" w:rsidRPr="00121320" w:rsidRDefault="00121320" w:rsidP="00121320">
            <w:pPr>
              <w:spacing w:line="360" w:lineRule="auto"/>
              <w:jc w:val="center"/>
              <w:rPr>
                <w:sz w:val="28"/>
              </w:rPr>
            </w:pPr>
            <w:r w:rsidRPr="00121320">
              <w:rPr>
                <w:sz w:val="28"/>
              </w:rPr>
              <w:t>£0.47</w:t>
            </w:r>
          </w:p>
        </w:tc>
        <w:tc>
          <w:tcPr>
            <w:tcW w:w="2311" w:type="dxa"/>
          </w:tcPr>
          <w:p w:rsidR="00652B3D" w:rsidRPr="00121320" w:rsidRDefault="00652B3D" w:rsidP="00121320">
            <w:pPr>
              <w:spacing w:line="360" w:lineRule="auto"/>
              <w:jc w:val="center"/>
              <w:rPr>
                <w:sz w:val="28"/>
              </w:rPr>
            </w:pPr>
            <w:r w:rsidRPr="00121320">
              <w:rPr>
                <w:sz w:val="28"/>
              </w:rPr>
              <w:t>£1.55</w:t>
            </w:r>
          </w:p>
        </w:tc>
        <w:tc>
          <w:tcPr>
            <w:tcW w:w="2311" w:type="dxa"/>
          </w:tcPr>
          <w:p w:rsidR="00652B3D" w:rsidRPr="00121320" w:rsidRDefault="00121320" w:rsidP="00121320">
            <w:pPr>
              <w:spacing w:line="360" w:lineRule="auto"/>
              <w:jc w:val="center"/>
              <w:rPr>
                <w:sz w:val="28"/>
              </w:rPr>
            </w:pPr>
            <w:r w:rsidRPr="00121320">
              <w:rPr>
                <w:sz w:val="28"/>
              </w:rPr>
              <w:t>£0.89</w:t>
            </w:r>
          </w:p>
        </w:tc>
      </w:tr>
      <w:tr w:rsidR="00652B3D" w:rsidTr="00652B3D">
        <w:tc>
          <w:tcPr>
            <w:tcW w:w="2310" w:type="dxa"/>
          </w:tcPr>
          <w:p w:rsidR="00652B3D" w:rsidRDefault="00182FC5" w:rsidP="00415FB7">
            <w:pPr>
              <w:spacing w:line="360" w:lineRule="auto"/>
              <w:rPr>
                <w:b/>
                <w:i/>
                <w:sz w:val="28"/>
              </w:rPr>
            </w:pPr>
            <w:r>
              <w:rPr>
                <w:b/>
                <w:i/>
                <w:sz w:val="28"/>
              </w:rPr>
              <w:t>Co-op Group</w:t>
            </w:r>
          </w:p>
        </w:tc>
        <w:tc>
          <w:tcPr>
            <w:tcW w:w="2310" w:type="dxa"/>
          </w:tcPr>
          <w:p w:rsidR="00652B3D" w:rsidRPr="00121320" w:rsidRDefault="00121320" w:rsidP="00121320">
            <w:pPr>
              <w:spacing w:line="360" w:lineRule="auto"/>
              <w:jc w:val="center"/>
              <w:rPr>
                <w:sz w:val="28"/>
              </w:rPr>
            </w:pPr>
            <w:r w:rsidRPr="00121320">
              <w:rPr>
                <w:sz w:val="28"/>
              </w:rPr>
              <w:t>£0.52</w:t>
            </w:r>
          </w:p>
        </w:tc>
        <w:tc>
          <w:tcPr>
            <w:tcW w:w="2311" w:type="dxa"/>
          </w:tcPr>
          <w:p w:rsidR="00652B3D" w:rsidRPr="00121320" w:rsidRDefault="00121320" w:rsidP="00121320">
            <w:pPr>
              <w:spacing w:line="360" w:lineRule="auto"/>
              <w:jc w:val="center"/>
              <w:rPr>
                <w:sz w:val="28"/>
              </w:rPr>
            </w:pPr>
            <w:r w:rsidRPr="00121320">
              <w:rPr>
                <w:sz w:val="28"/>
              </w:rPr>
              <w:t>£1.10</w:t>
            </w:r>
          </w:p>
        </w:tc>
        <w:tc>
          <w:tcPr>
            <w:tcW w:w="2311" w:type="dxa"/>
          </w:tcPr>
          <w:p w:rsidR="00652B3D" w:rsidRPr="00121320" w:rsidRDefault="00121320" w:rsidP="00121320">
            <w:pPr>
              <w:spacing w:line="360" w:lineRule="auto"/>
              <w:jc w:val="center"/>
              <w:rPr>
                <w:sz w:val="28"/>
              </w:rPr>
            </w:pPr>
            <w:r w:rsidRPr="00121320">
              <w:rPr>
                <w:sz w:val="28"/>
              </w:rPr>
              <w:t>£0.99</w:t>
            </w:r>
          </w:p>
        </w:tc>
      </w:tr>
    </w:tbl>
    <w:p w:rsidR="00652B3D" w:rsidRDefault="00121320" w:rsidP="00415FB7">
      <w:pPr>
        <w:spacing w:line="360" w:lineRule="auto"/>
        <w:rPr>
          <w:b/>
          <w:i/>
          <w:sz w:val="28"/>
        </w:rPr>
      </w:pPr>
      <w:r>
        <w:rPr>
          <w:b/>
          <w:i/>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254635</wp:posOffset>
                </wp:positionV>
                <wp:extent cx="236220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22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1320" w:rsidRPr="00121320" w:rsidRDefault="00121320">
                            <w:pPr>
                              <w:rPr>
                                <w:b/>
                                <w:sz w:val="28"/>
                                <w:u w:val="single"/>
                              </w:rPr>
                            </w:pPr>
                            <w:r w:rsidRPr="00121320">
                              <w:rPr>
                                <w:b/>
                                <w:sz w:val="28"/>
                                <w:u w:val="single"/>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0.05pt;width:186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" fillcolor="white [3201]" stroked="f" strokeweight=".5pt">
                <v:textbox>
                  <w:txbxContent>
                    <w:p w:rsidR="00121320" w:rsidRPr="00121320" w:rsidRDefault="00121320">
                      <w:pPr>
                        <w:rPr>
                          <w:b/>
                          <w:sz w:val="28"/>
                          <w:u w:val="single"/>
                        </w:rPr>
                      </w:pPr>
                      <w:r w:rsidRPr="00121320">
                        <w:rPr>
                          <w:b/>
                          <w:sz w:val="28"/>
                          <w:u w:val="single"/>
                        </w:rPr>
                        <w:t>Analysis</w:t>
                      </w:r>
                    </w:p>
                  </w:txbxContent>
                </v:textbox>
              </v:shape>
            </w:pict>
          </mc:Fallback>
        </mc:AlternateContent>
      </w:r>
      <w:r>
        <w:rPr>
          <w:b/>
          <w:i/>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121285</wp:posOffset>
                </wp:positionV>
                <wp:extent cx="5848350" cy="2781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848350" cy="2781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6.75pt;margin-top:9.55pt;width:460.5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" fillcolor="white [3201]" strokecolor="black [3200]" strokeweight="2pt"/>
            </w:pict>
          </mc:Fallback>
        </mc:AlternateContent>
      </w:r>
    </w:p>
    <w:p w:rsidR="00415FB7" w:rsidRPr="00415FB7" w:rsidRDefault="00415FB7" w:rsidP="00415FB7">
      <w:pPr>
        <w:spacing w:line="360" w:lineRule="auto"/>
        <w:rPr>
          <w:b/>
          <w:i/>
          <w:sz w:val="28"/>
        </w:rPr>
      </w:pPr>
    </w:p>
    <w:p w:rsidR="00415FB7" w:rsidRDefault="00415FB7" w:rsidP="00415FB7">
      <w:pPr>
        <w:spacing w:line="360" w:lineRule="auto"/>
        <w:rPr>
          <w:sz w:val="28"/>
        </w:rPr>
      </w:pPr>
    </w:p>
    <w:p w:rsidR="00121320" w:rsidRDefault="00121320" w:rsidP="00415FB7">
      <w:pPr>
        <w:spacing w:line="360" w:lineRule="auto"/>
        <w:rPr>
          <w:sz w:val="28"/>
        </w:rPr>
      </w:pPr>
    </w:p>
    <w:p w:rsidR="00121320" w:rsidRDefault="00121320" w:rsidP="00415FB7">
      <w:pPr>
        <w:spacing w:line="360" w:lineRule="auto"/>
        <w:rPr>
          <w:sz w:val="28"/>
        </w:rPr>
      </w:pPr>
    </w:p>
    <w:p w:rsidR="00121320" w:rsidRDefault="00121320" w:rsidP="00415FB7">
      <w:pPr>
        <w:spacing w:line="360" w:lineRule="auto"/>
        <w:rPr>
          <w:sz w:val="28"/>
        </w:rPr>
      </w:pPr>
    </w:p>
    <w:p w:rsidR="00121320" w:rsidRDefault="00121320" w:rsidP="00415FB7">
      <w:pPr>
        <w:spacing w:line="360" w:lineRule="auto"/>
        <w:rPr>
          <w:b/>
          <w:i/>
          <w:sz w:val="28"/>
        </w:rPr>
      </w:pPr>
      <w:r>
        <w:rPr>
          <w:b/>
          <w:i/>
          <w:sz w:val="28"/>
        </w:rPr>
        <w:lastRenderedPageBreak/>
        <w:t xml:space="preserve">Evidence 2: Recent Mergers and Acquisitions. List of Defunct Supermarkets, which have merged or </w:t>
      </w:r>
      <w:proofErr w:type="gramStart"/>
      <w:r>
        <w:rPr>
          <w:b/>
          <w:i/>
          <w:sz w:val="28"/>
        </w:rPr>
        <w:t>been</w:t>
      </w:r>
      <w:proofErr w:type="gramEnd"/>
      <w:r>
        <w:rPr>
          <w:b/>
          <w:i/>
          <w:sz w:val="28"/>
        </w:rPr>
        <w:t xml:space="preserve"> bought ou</w:t>
      </w:r>
      <w:r w:rsidR="00F92E3E">
        <w:rPr>
          <w:b/>
          <w:i/>
          <w:sz w:val="28"/>
        </w:rPr>
        <w:t>t by a supermarket in the last 30</w:t>
      </w:r>
      <w:r>
        <w:rPr>
          <w:b/>
          <w:i/>
          <w:sz w:val="28"/>
        </w:rPr>
        <w:t xml:space="preserve"> years.</w:t>
      </w:r>
    </w:p>
    <w:tbl>
      <w:tblPr>
        <w:tblStyle w:val="TableGrid"/>
        <w:tblW w:w="9242" w:type="dxa"/>
        <w:tblLook w:val="04A0" w:firstRow="1" w:lastRow="0" w:firstColumn="1" w:lastColumn="0" w:noHBand="0" w:noVBand="1"/>
      </w:tblPr>
      <w:tblGrid>
        <w:gridCol w:w="1663"/>
        <w:gridCol w:w="6385"/>
        <w:gridCol w:w="1194"/>
      </w:tblGrid>
      <w:tr w:rsidR="00F92E3E" w:rsidRPr="00121320" w:rsidTr="00F92E3E">
        <w:trPr>
          <w:trHeight w:val="300"/>
        </w:trPr>
        <w:tc>
          <w:tcPr>
            <w:tcW w:w="1663" w:type="dxa"/>
          </w:tcPr>
          <w:p w:rsidR="00F92E3E" w:rsidRPr="00F92E3E" w:rsidRDefault="00F92E3E" w:rsidP="00F92E3E">
            <w:pPr>
              <w:jc w:val="center"/>
              <w:rPr>
                <w:rFonts w:ascii="Calibri" w:eastAsia="Times New Roman" w:hAnsi="Calibri" w:cs="Calibri"/>
                <w:b/>
                <w:color w:val="000000"/>
                <w:sz w:val="24"/>
                <w:u w:val="single"/>
                <w:lang w:eastAsia="en-GB"/>
              </w:rPr>
            </w:pPr>
            <w:r w:rsidRPr="00F92E3E">
              <w:rPr>
                <w:rFonts w:ascii="Calibri" w:eastAsia="Times New Roman" w:hAnsi="Calibri" w:cs="Calibri"/>
                <w:b/>
                <w:color w:val="000000"/>
                <w:sz w:val="24"/>
                <w:u w:val="single"/>
                <w:lang w:eastAsia="en-GB"/>
              </w:rPr>
              <w:t>Supermarket</w:t>
            </w:r>
          </w:p>
        </w:tc>
        <w:tc>
          <w:tcPr>
            <w:tcW w:w="6385" w:type="dxa"/>
            <w:noWrap/>
          </w:tcPr>
          <w:p w:rsidR="00F92E3E" w:rsidRPr="00F92E3E" w:rsidRDefault="00F92E3E" w:rsidP="00F92E3E">
            <w:pPr>
              <w:jc w:val="center"/>
              <w:rPr>
                <w:rFonts w:ascii="Calibri" w:eastAsia="Times New Roman" w:hAnsi="Calibri" w:cs="Calibri"/>
                <w:b/>
                <w:color w:val="000000"/>
                <w:sz w:val="24"/>
                <w:u w:val="single"/>
                <w:lang w:eastAsia="en-GB"/>
              </w:rPr>
            </w:pPr>
            <w:r w:rsidRPr="00F92E3E">
              <w:rPr>
                <w:rFonts w:ascii="Calibri" w:eastAsia="Times New Roman" w:hAnsi="Calibri" w:cs="Calibri"/>
                <w:b/>
                <w:color w:val="000000"/>
                <w:sz w:val="24"/>
                <w:u w:val="single"/>
                <w:lang w:eastAsia="en-GB"/>
              </w:rPr>
              <w:t>Fate</w:t>
            </w:r>
            <w:bookmarkStart w:id="0" w:name="_GoBack"/>
            <w:bookmarkEnd w:id="0"/>
          </w:p>
        </w:tc>
        <w:tc>
          <w:tcPr>
            <w:tcW w:w="1194" w:type="dxa"/>
          </w:tcPr>
          <w:p w:rsidR="00F92E3E" w:rsidRPr="00F92E3E" w:rsidRDefault="00F92E3E" w:rsidP="00F92E3E">
            <w:pPr>
              <w:jc w:val="center"/>
              <w:rPr>
                <w:rFonts w:ascii="Calibri" w:eastAsia="Times New Roman" w:hAnsi="Calibri" w:cs="Calibri"/>
                <w:b/>
                <w:color w:val="000000"/>
                <w:sz w:val="24"/>
                <w:u w:val="single"/>
                <w:lang w:eastAsia="en-GB"/>
              </w:rPr>
            </w:pPr>
            <w:r w:rsidRPr="00F92E3E">
              <w:rPr>
                <w:rFonts w:ascii="Calibri" w:eastAsia="Times New Roman" w:hAnsi="Calibri" w:cs="Calibri"/>
                <w:b/>
                <w:color w:val="000000"/>
                <w:sz w:val="24"/>
                <w:u w:val="single"/>
                <w:lang w:eastAsia="en-GB"/>
              </w:rPr>
              <w:t>Year</w:t>
            </w:r>
          </w:p>
        </w:tc>
      </w:tr>
      <w:tr w:rsidR="00121320" w:rsidRPr="00121320" w:rsidTr="00F92E3E">
        <w:trPr>
          <w:trHeight w:val="300"/>
        </w:trPr>
        <w:tc>
          <w:tcPr>
            <w:tcW w:w="1663" w:type="dxa"/>
            <w:hideMark/>
          </w:tcPr>
          <w:p w:rsidR="00121320" w:rsidRPr="00121320" w:rsidRDefault="00121320" w:rsidP="00121320">
            <w:pPr>
              <w:rPr>
                <w:rFonts w:ascii="Calibri" w:eastAsia="Times New Roman" w:hAnsi="Calibri" w:cs="Calibri"/>
                <w:color w:val="000000"/>
                <w:sz w:val="24"/>
                <w:lang w:eastAsia="en-GB"/>
              </w:rPr>
            </w:pPr>
            <w:proofErr w:type="spellStart"/>
            <w:r w:rsidRPr="00121320">
              <w:rPr>
                <w:rFonts w:ascii="Calibri" w:eastAsia="Times New Roman" w:hAnsi="Calibri" w:cs="Calibri"/>
                <w:color w:val="000000"/>
                <w:sz w:val="24"/>
                <w:lang w:eastAsia="en-GB"/>
              </w:rPr>
              <w:t>Aberness</w:t>
            </w:r>
            <w:proofErr w:type="spellEnd"/>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Somerfield</w:t>
            </w:r>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2000</w:t>
            </w:r>
          </w:p>
        </w:tc>
      </w:tr>
      <w:tr w:rsidR="00121320" w:rsidRPr="00121320" w:rsidTr="00F92E3E">
        <w:trPr>
          <w:trHeight w:val="300"/>
        </w:trPr>
        <w:tc>
          <w:tcPr>
            <w:tcW w:w="1663" w:type="dxa"/>
            <w:hideMark/>
          </w:tcPr>
          <w:p w:rsidR="00121320" w:rsidRPr="00121320" w:rsidRDefault="00121320" w:rsidP="00121320">
            <w:pPr>
              <w:rPr>
                <w:rFonts w:ascii="Calibri" w:eastAsia="Times New Roman" w:hAnsi="Calibri" w:cs="Calibri"/>
                <w:color w:val="000000"/>
                <w:sz w:val="24"/>
                <w:lang w:eastAsia="en-GB"/>
              </w:rPr>
            </w:pPr>
            <w:proofErr w:type="spellStart"/>
            <w:r w:rsidRPr="00121320">
              <w:rPr>
                <w:rFonts w:ascii="Calibri" w:eastAsia="Times New Roman" w:hAnsi="Calibri" w:cs="Calibri"/>
                <w:color w:val="000000"/>
                <w:sz w:val="24"/>
                <w:lang w:eastAsia="en-GB"/>
              </w:rPr>
              <w:t>Alldays</w:t>
            </w:r>
            <w:proofErr w:type="spellEnd"/>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the Co-operative Group</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300"/>
        </w:trPr>
        <w:tc>
          <w:tcPr>
            <w:tcW w:w="1663"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All 'Ours</w:t>
            </w:r>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Merged with Premier Stores</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300"/>
        </w:trPr>
        <w:tc>
          <w:tcPr>
            <w:tcW w:w="1663" w:type="dxa"/>
            <w:noWrap/>
            <w:hideMark/>
          </w:tcPr>
          <w:p w:rsidR="00121320" w:rsidRPr="00121320" w:rsidRDefault="00121320" w:rsidP="00121320">
            <w:pPr>
              <w:rPr>
                <w:rFonts w:ascii="Calibri" w:eastAsia="Times New Roman" w:hAnsi="Calibri" w:cs="Calibri"/>
                <w:color w:val="000000"/>
                <w:sz w:val="24"/>
                <w:lang w:eastAsia="en-GB"/>
              </w:rPr>
            </w:pPr>
            <w:proofErr w:type="spellStart"/>
            <w:r w:rsidRPr="00121320">
              <w:rPr>
                <w:rFonts w:ascii="Calibri" w:eastAsia="Times New Roman" w:hAnsi="Calibri" w:cs="Calibri"/>
                <w:color w:val="000000"/>
                <w:sz w:val="24"/>
                <w:lang w:eastAsia="en-GB"/>
              </w:rPr>
              <w:t>Bejam</w:t>
            </w:r>
            <w:proofErr w:type="spellEnd"/>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Iceland</w:t>
            </w:r>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1989</w:t>
            </w:r>
          </w:p>
        </w:tc>
      </w:tr>
      <w:tr w:rsidR="00121320" w:rsidRPr="00121320" w:rsidTr="00F92E3E">
        <w:trPr>
          <w:trHeight w:val="223"/>
        </w:trPr>
        <w:tc>
          <w:tcPr>
            <w:tcW w:w="1663"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Bishops</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Bought by </w:t>
            </w:r>
            <w:proofErr w:type="spellStart"/>
            <w:r w:rsidRPr="00121320">
              <w:rPr>
                <w:rFonts w:ascii="Calibri" w:eastAsia="Times New Roman" w:hAnsi="Calibri" w:cs="Calibri"/>
                <w:color w:val="000000"/>
                <w:sz w:val="24"/>
                <w:lang w:eastAsia="en-GB"/>
              </w:rPr>
              <w:t>Budgens</w:t>
            </w:r>
            <w:proofErr w:type="spellEnd"/>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1984</w:t>
            </w:r>
          </w:p>
        </w:tc>
      </w:tr>
      <w:tr w:rsidR="00121320" w:rsidRPr="00121320" w:rsidTr="00F92E3E">
        <w:trPr>
          <w:trHeight w:val="271"/>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BP Safeway</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Dissolved following Safeway takeover by </w:t>
            </w:r>
            <w:proofErr w:type="spellStart"/>
            <w:r w:rsidRPr="00121320">
              <w:rPr>
                <w:rFonts w:ascii="Calibri" w:eastAsia="Times New Roman" w:hAnsi="Calibri" w:cs="Calibri"/>
                <w:color w:val="000000"/>
                <w:sz w:val="24"/>
                <w:lang w:eastAsia="en-GB"/>
              </w:rPr>
              <w:t>Morrisons</w:t>
            </w:r>
            <w:proofErr w:type="spellEnd"/>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300"/>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Carrefour</w:t>
            </w:r>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UK business sold to Gateway/Somerfield, then later to </w:t>
            </w:r>
            <w:proofErr w:type="spellStart"/>
            <w:r w:rsidRPr="00121320">
              <w:rPr>
                <w:rFonts w:ascii="Calibri" w:eastAsia="Times New Roman" w:hAnsi="Calibri" w:cs="Calibri"/>
                <w:color w:val="000000"/>
                <w:sz w:val="24"/>
                <w:lang w:eastAsia="en-GB"/>
              </w:rPr>
              <w:t>Asda</w:t>
            </w:r>
            <w:proofErr w:type="spellEnd"/>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1990</w:t>
            </w:r>
          </w:p>
        </w:tc>
      </w:tr>
      <w:tr w:rsidR="00121320" w:rsidRPr="00121320" w:rsidTr="00F92E3E">
        <w:trPr>
          <w:trHeight w:val="300"/>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Capital Freezer Centres</w:t>
            </w:r>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Now owned by </w:t>
            </w:r>
            <w:proofErr w:type="spellStart"/>
            <w:r w:rsidRPr="00121320">
              <w:rPr>
                <w:rFonts w:ascii="Calibri" w:eastAsia="Times New Roman" w:hAnsi="Calibri" w:cs="Calibri"/>
                <w:color w:val="000000"/>
                <w:sz w:val="24"/>
                <w:lang w:eastAsia="en-GB"/>
              </w:rPr>
              <w:t>Farmfoods</w:t>
            </w:r>
            <w:proofErr w:type="spellEnd"/>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15"/>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Circle K</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Merged with </w:t>
            </w:r>
            <w:proofErr w:type="spellStart"/>
            <w:r w:rsidRPr="00121320">
              <w:rPr>
                <w:rFonts w:ascii="Calibri" w:eastAsia="Times New Roman" w:hAnsi="Calibri" w:cs="Calibri"/>
                <w:color w:val="000000"/>
                <w:sz w:val="24"/>
                <w:lang w:eastAsia="en-GB"/>
              </w:rPr>
              <w:t>Alldays</w:t>
            </w:r>
            <w:proofErr w:type="spellEnd"/>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33"/>
        </w:trPr>
        <w:tc>
          <w:tcPr>
            <w:tcW w:w="1663"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County Stores</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Sold to Gateway, converted to Somerfield</w:t>
            </w:r>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1990</w:t>
            </w:r>
          </w:p>
        </w:tc>
      </w:tr>
      <w:tr w:rsidR="00121320" w:rsidRPr="00121320" w:rsidTr="00F92E3E">
        <w:trPr>
          <w:trHeight w:val="223"/>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Crazy Prices</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27"/>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Day &amp; </w:t>
            </w:r>
            <w:proofErr w:type="spellStart"/>
            <w:r w:rsidRPr="00121320">
              <w:rPr>
                <w:rFonts w:ascii="Calibri" w:eastAsia="Times New Roman" w:hAnsi="Calibri" w:cs="Calibri"/>
                <w:color w:val="000000"/>
                <w:sz w:val="24"/>
                <w:lang w:eastAsia="en-GB"/>
              </w:rPr>
              <w:t>Nite</w:t>
            </w:r>
            <w:proofErr w:type="spellEnd"/>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45"/>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David </w:t>
            </w:r>
            <w:proofErr w:type="spellStart"/>
            <w:r w:rsidRPr="00121320">
              <w:rPr>
                <w:rFonts w:ascii="Calibri" w:eastAsia="Times New Roman" w:hAnsi="Calibri" w:cs="Calibri"/>
                <w:color w:val="000000"/>
                <w:sz w:val="24"/>
                <w:lang w:eastAsia="en-GB"/>
              </w:rPr>
              <w:t>Greig</w:t>
            </w:r>
            <w:proofErr w:type="spellEnd"/>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Somerfield</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35"/>
        </w:trPr>
        <w:tc>
          <w:tcPr>
            <w:tcW w:w="1663"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Europa</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53"/>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Food Giant</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Bought by </w:t>
            </w:r>
            <w:proofErr w:type="spellStart"/>
            <w:r w:rsidRPr="00121320">
              <w:rPr>
                <w:rFonts w:ascii="Calibri" w:eastAsia="Times New Roman" w:hAnsi="Calibri" w:cs="Calibri"/>
                <w:color w:val="000000"/>
                <w:sz w:val="24"/>
                <w:lang w:eastAsia="en-GB"/>
              </w:rPr>
              <w:t>Kwik</w:t>
            </w:r>
            <w:proofErr w:type="spellEnd"/>
            <w:r w:rsidRPr="00121320">
              <w:rPr>
                <w:rFonts w:ascii="Calibri" w:eastAsia="Times New Roman" w:hAnsi="Calibri" w:cs="Calibri"/>
                <w:color w:val="000000"/>
                <w:sz w:val="24"/>
                <w:lang w:eastAsia="en-GB"/>
              </w:rPr>
              <w:t xml:space="preserve"> Save</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57"/>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Gateway</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Merged with Somerfield</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300"/>
        </w:trPr>
        <w:tc>
          <w:tcPr>
            <w:tcW w:w="1663"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Select &amp; Save</w:t>
            </w:r>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Bought by </w:t>
            </w:r>
            <w:proofErr w:type="spellStart"/>
            <w:r w:rsidRPr="00121320">
              <w:rPr>
                <w:rFonts w:ascii="Calibri" w:eastAsia="Times New Roman" w:hAnsi="Calibri" w:cs="Calibri"/>
                <w:color w:val="000000"/>
                <w:sz w:val="24"/>
                <w:lang w:eastAsia="en-GB"/>
              </w:rPr>
              <w:t>Costcutter</w:t>
            </w:r>
            <w:proofErr w:type="spellEnd"/>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300"/>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GT Smith</w:t>
            </w:r>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Co-operative Group</w:t>
            </w:r>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2002</w:t>
            </w:r>
          </w:p>
        </w:tc>
      </w:tr>
      <w:tr w:rsidR="00121320" w:rsidRPr="00121320" w:rsidTr="00F92E3E">
        <w:trPr>
          <w:trHeight w:val="199"/>
        </w:trPr>
        <w:tc>
          <w:tcPr>
            <w:tcW w:w="1663" w:type="dxa"/>
            <w:noWrap/>
            <w:hideMark/>
          </w:tcPr>
          <w:p w:rsidR="00121320" w:rsidRPr="00121320" w:rsidRDefault="00121320" w:rsidP="00121320">
            <w:pPr>
              <w:rPr>
                <w:rFonts w:ascii="Calibri" w:eastAsia="Times New Roman" w:hAnsi="Calibri" w:cs="Calibri"/>
                <w:color w:val="000000"/>
                <w:sz w:val="24"/>
                <w:lang w:eastAsia="en-GB"/>
              </w:rPr>
            </w:pPr>
            <w:proofErr w:type="spellStart"/>
            <w:r w:rsidRPr="00121320">
              <w:rPr>
                <w:rFonts w:ascii="Calibri" w:eastAsia="Times New Roman" w:hAnsi="Calibri" w:cs="Calibri"/>
                <w:color w:val="000000"/>
                <w:sz w:val="24"/>
                <w:lang w:eastAsia="en-GB"/>
              </w:rPr>
              <w:t>Hillards</w:t>
            </w:r>
            <w:proofErr w:type="spellEnd"/>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17"/>
        </w:trPr>
        <w:tc>
          <w:tcPr>
            <w:tcW w:w="1663"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Irwin's Stores</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07"/>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Jackson's</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Sainsbury's</w:t>
            </w:r>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2004</w:t>
            </w:r>
          </w:p>
        </w:tc>
      </w:tr>
      <w:tr w:rsidR="00121320" w:rsidRPr="00121320" w:rsidTr="00F92E3E">
        <w:trPr>
          <w:trHeight w:val="300"/>
        </w:trPr>
        <w:tc>
          <w:tcPr>
            <w:tcW w:w="1663" w:type="dxa"/>
            <w:noWrap/>
            <w:hideMark/>
          </w:tcPr>
          <w:p w:rsidR="00121320" w:rsidRPr="00121320" w:rsidRDefault="00121320" w:rsidP="00121320">
            <w:pPr>
              <w:rPr>
                <w:rFonts w:ascii="Calibri" w:eastAsia="Times New Roman" w:hAnsi="Calibri" w:cs="Calibri"/>
                <w:color w:val="000000"/>
                <w:sz w:val="24"/>
                <w:lang w:eastAsia="en-GB"/>
              </w:rPr>
            </w:pPr>
            <w:proofErr w:type="spellStart"/>
            <w:r w:rsidRPr="00121320">
              <w:rPr>
                <w:rFonts w:ascii="Calibri" w:eastAsia="Times New Roman" w:hAnsi="Calibri" w:cs="Calibri"/>
                <w:color w:val="000000"/>
                <w:sz w:val="24"/>
                <w:lang w:eastAsia="en-GB"/>
              </w:rPr>
              <w:t>Kwik</w:t>
            </w:r>
            <w:proofErr w:type="spellEnd"/>
            <w:r w:rsidRPr="00121320">
              <w:rPr>
                <w:rFonts w:ascii="Calibri" w:eastAsia="Times New Roman" w:hAnsi="Calibri" w:cs="Calibri"/>
                <w:color w:val="000000"/>
                <w:sz w:val="24"/>
                <w:lang w:eastAsia="en-GB"/>
              </w:rPr>
              <w:t xml:space="preserve"> Save</w:t>
            </w:r>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Bought by Somerfield group 1998. Smaller stores sold to BTTF, after administration smaller stores became </w:t>
            </w:r>
            <w:proofErr w:type="spellStart"/>
            <w:r w:rsidRPr="00121320">
              <w:rPr>
                <w:rFonts w:ascii="Calibri" w:eastAsia="Times New Roman" w:hAnsi="Calibri" w:cs="Calibri"/>
                <w:color w:val="000000"/>
                <w:sz w:val="24"/>
                <w:lang w:eastAsia="en-GB"/>
              </w:rPr>
              <w:t>FreshXpress</w:t>
            </w:r>
            <w:proofErr w:type="spellEnd"/>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2007</w:t>
            </w:r>
          </w:p>
        </w:tc>
      </w:tr>
      <w:tr w:rsidR="00121320" w:rsidRPr="00121320" w:rsidTr="00F92E3E">
        <w:trPr>
          <w:trHeight w:val="300"/>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Local Plus</w:t>
            </w:r>
          </w:p>
        </w:tc>
        <w:tc>
          <w:tcPr>
            <w:tcW w:w="6385"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the Co-operative Group</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09"/>
        </w:trPr>
        <w:tc>
          <w:tcPr>
            <w:tcW w:w="1663" w:type="dxa"/>
            <w:hideMark/>
          </w:tcPr>
          <w:p w:rsidR="00121320" w:rsidRPr="00121320" w:rsidRDefault="00121320" w:rsidP="00121320">
            <w:pPr>
              <w:rPr>
                <w:rFonts w:ascii="Calibri" w:eastAsia="Times New Roman" w:hAnsi="Calibri" w:cs="Calibri"/>
                <w:color w:val="000000"/>
                <w:sz w:val="24"/>
                <w:lang w:eastAsia="en-GB"/>
              </w:rPr>
            </w:pPr>
            <w:proofErr w:type="spellStart"/>
            <w:r w:rsidRPr="00121320">
              <w:rPr>
                <w:rFonts w:ascii="Calibri" w:eastAsia="Times New Roman" w:hAnsi="Calibri" w:cs="Calibri"/>
                <w:color w:val="000000"/>
                <w:sz w:val="24"/>
                <w:lang w:eastAsia="en-GB"/>
              </w:rPr>
              <w:t>Mainstop</w:t>
            </w:r>
            <w:proofErr w:type="spellEnd"/>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Acquired by </w:t>
            </w:r>
            <w:proofErr w:type="spellStart"/>
            <w:r w:rsidRPr="00121320">
              <w:rPr>
                <w:rFonts w:ascii="Calibri" w:eastAsia="Times New Roman" w:hAnsi="Calibri" w:cs="Calibri"/>
                <w:color w:val="000000"/>
                <w:sz w:val="24"/>
                <w:lang w:eastAsia="en-GB"/>
              </w:rPr>
              <w:t>Morrisons</w:t>
            </w:r>
            <w:proofErr w:type="spellEnd"/>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1981</w:t>
            </w:r>
          </w:p>
        </w:tc>
      </w:tr>
      <w:tr w:rsidR="00121320" w:rsidRPr="00121320" w:rsidTr="00F92E3E">
        <w:trPr>
          <w:trHeight w:val="227"/>
        </w:trPr>
        <w:tc>
          <w:tcPr>
            <w:tcW w:w="1663" w:type="dxa"/>
            <w:noWrap/>
            <w:hideMark/>
          </w:tcPr>
          <w:p w:rsidR="00121320" w:rsidRPr="00121320" w:rsidRDefault="00121320" w:rsidP="00121320">
            <w:pPr>
              <w:rPr>
                <w:rFonts w:ascii="Calibri" w:eastAsia="Times New Roman" w:hAnsi="Calibri" w:cs="Calibri"/>
                <w:color w:val="000000"/>
                <w:sz w:val="24"/>
                <w:lang w:eastAsia="en-GB"/>
              </w:rPr>
            </w:pPr>
            <w:proofErr w:type="spellStart"/>
            <w:r w:rsidRPr="00121320">
              <w:rPr>
                <w:rFonts w:ascii="Calibri" w:eastAsia="Times New Roman" w:hAnsi="Calibri" w:cs="Calibri"/>
                <w:color w:val="000000"/>
                <w:sz w:val="24"/>
                <w:lang w:eastAsia="en-GB"/>
              </w:rPr>
              <w:t>Normid</w:t>
            </w:r>
            <w:proofErr w:type="spellEnd"/>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Rebranded Co-op</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17"/>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Norco</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Rebranded Co-op</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35"/>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One Stop</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25"/>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Quality Fare</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the Co-operative Group</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43"/>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Safeway (UK)</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Bought by </w:t>
            </w:r>
            <w:proofErr w:type="spellStart"/>
            <w:r w:rsidRPr="00121320">
              <w:rPr>
                <w:rFonts w:ascii="Calibri" w:eastAsia="Times New Roman" w:hAnsi="Calibri" w:cs="Calibri"/>
                <w:color w:val="000000"/>
                <w:sz w:val="24"/>
                <w:lang w:eastAsia="en-GB"/>
              </w:rPr>
              <w:t>Morrisons</w:t>
            </w:r>
            <w:proofErr w:type="spellEnd"/>
          </w:p>
        </w:tc>
        <w:tc>
          <w:tcPr>
            <w:tcW w:w="1194" w:type="dxa"/>
            <w:hideMark/>
          </w:tcPr>
          <w:p w:rsidR="00121320" w:rsidRPr="00121320" w:rsidRDefault="00121320" w:rsidP="00121320">
            <w:pPr>
              <w:jc w:val="right"/>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2005</w:t>
            </w:r>
          </w:p>
        </w:tc>
      </w:tr>
      <w:tr w:rsidR="00121320" w:rsidRPr="00121320" w:rsidTr="00F92E3E">
        <w:trPr>
          <w:trHeight w:val="247"/>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7-Eleven</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xml:space="preserve">Taken over by </w:t>
            </w:r>
            <w:proofErr w:type="spellStart"/>
            <w:r w:rsidRPr="00121320">
              <w:rPr>
                <w:rFonts w:ascii="Calibri" w:eastAsia="Times New Roman" w:hAnsi="Calibri" w:cs="Calibri"/>
                <w:color w:val="000000"/>
                <w:sz w:val="24"/>
                <w:lang w:eastAsia="en-GB"/>
              </w:rPr>
              <w:t>Budgens</w:t>
            </w:r>
            <w:proofErr w:type="spellEnd"/>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600"/>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Stewarts Supermarket Limited</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r w:rsidR="00121320" w:rsidRPr="00121320" w:rsidTr="00F92E3E">
        <w:trPr>
          <w:trHeight w:val="277"/>
        </w:trPr>
        <w:tc>
          <w:tcPr>
            <w:tcW w:w="1663" w:type="dxa"/>
            <w:noWrap/>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Victor Value</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F92E3E" w:rsidP="00182FC5">
            <w:pPr>
              <w:jc w:val="right"/>
              <w:rPr>
                <w:rFonts w:ascii="Calibri" w:eastAsia="Times New Roman" w:hAnsi="Calibri" w:cs="Calibri"/>
                <w:color w:val="000000"/>
                <w:sz w:val="24"/>
                <w:lang w:eastAsia="en-GB"/>
              </w:rPr>
            </w:pPr>
            <w:r w:rsidRPr="00F92E3E">
              <w:rPr>
                <w:rFonts w:ascii="Calibri" w:eastAsia="Times New Roman" w:hAnsi="Calibri" w:cs="Calibri"/>
                <w:color w:val="000000"/>
                <w:sz w:val="24"/>
                <w:lang w:eastAsia="en-GB"/>
              </w:rPr>
              <w:t>1996</w:t>
            </w:r>
          </w:p>
        </w:tc>
      </w:tr>
      <w:tr w:rsidR="00121320" w:rsidRPr="00121320" w:rsidTr="00F92E3E">
        <w:trPr>
          <w:trHeight w:val="281"/>
        </w:trPr>
        <w:tc>
          <w:tcPr>
            <w:tcW w:w="1663" w:type="dxa"/>
            <w:noWrap/>
            <w:hideMark/>
          </w:tcPr>
          <w:p w:rsidR="00121320" w:rsidRPr="00121320" w:rsidRDefault="00121320" w:rsidP="00121320">
            <w:pPr>
              <w:rPr>
                <w:rFonts w:ascii="Calibri" w:eastAsia="Times New Roman" w:hAnsi="Calibri" w:cs="Calibri"/>
                <w:color w:val="000000"/>
                <w:sz w:val="24"/>
                <w:lang w:eastAsia="en-GB"/>
              </w:rPr>
            </w:pPr>
            <w:proofErr w:type="spellStart"/>
            <w:r w:rsidRPr="00121320">
              <w:rPr>
                <w:rFonts w:ascii="Calibri" w:eastAsia="Times New Roman" w:hAnsi="Calibri" w:cs="Calibri"/>
                <w:color w:val="000000"/>
                <w:sz w:val="24"/>
                <w:lang w:eastAsia="en-GB"/>
              </w:rPr>
              <w:t>Wm</w:t>
            </w:r>
            <w:proofErr w:type="spellEnd"/>
            <w:r w:rsidRPr="00121320">
              <w:rPr>
                <w:rFonts w:ascii="Calibri" w:eastAsia="Times New Roman" w:hAnsi="Calibri" w:cs="Calibri"/>
                <w:color w:val="000000"/>
                <w:sz w:val="24"/>
                <w:lang w:eastAsia="en-GB"/>
              </w:rPr>
              <w:t xml:space="preserve"> Low</w:t>
            </w:r>
          </w:p>
        </w:tc>
        <w:tc>
          <w:tcPr>
            <w:tcW w:w="6385"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Bought by Tesco</w:t>
            </w:r>
          </w:p>
        </w:tc>
        <w:tc>
          <w:tcPr>
            <w:tcW w:w="1194" w:type="dxa"/>
            <w:hideMark/>
          </w:tcPr>
          <w:p w:rsidR="00121320" w:rsidRPr="00121320" w:rsidRDefault="00121320" w:rsidP="00121320">
            <w:pPr>
              <w:rPr>
                <w:rFonts w:ascii="Calibri" w:eastAsia="Times New Roman" w:hAnsi="Calibri" w:cs="Calibri"/>
                <w:color w:val="000000"/>
                <w:sz w:val="24"/>
                <w:lang w:eastAsia="en-GB"/>
              </w:rPr>
            </w:pPr>
            <w:r w:rsidRPr="00121320">
              <w:rPr>
                <w:rFonts w:ascii="Calibri" w:eastAsia="Times New Roman" w:hAnsi="Calibri" w:cs="Calibri"/>
                <w:color w:val="000000"/>
                <w:sz w:val="24"/>
                <w:lang w:eastAsia="en-GB"/>
              </w:rPr>
              <w:t> </w:t>
            </w:r>
          </w:p>
        </w:tc>
      </w:tr>
    </w:tbl>
    <w:p w:rsidR="00121320" w:rsidRDefault="00121320" w:rsidP="00415FB7">
      <w:pPr>
        <w:spacing w:line="360" w:lineRule="auto"/>
        <w:rPr>
          <w:b/>
          <w:i/>
          <w:sz w:val="28"/>
        </w:rPr>
      </w:pPr>
    </w:p>
    <w:p w:rsidR="00121320" w:rsidRDefault="00F92E3E" w:rsidP="00415FB7">
      <w:pPr>
        <w:spacing w:line="360" w:lineRule="auto"/>
        <w:rPr>
          <w:b/>
          <w:i/>
          <w:sz w:val="28"/>
        </w:rPr>
      </w:pPr>
      <w:r>
        <w:rPr>
          <w:b/>
          <w:i/>
          <w:noProof/>
          <w:sz w:val="28"/>
          <w:lang w:eastAsia="en-GB"/>
        </w:rPr>
        <w:lastRenderedPageBreak/>
        <mc:AlternateContent>
          <mc:Choice Requires="wps">
            <w:drawing>
              <wp:anchor distT="0" distB="0" distL="114300" distR="114300" simplePos="0" relativeHeight="251662336" behindDoc="0" locked="0" layoutInCell="1" allowOverlap="1" wp14:anchorId="1E35F05E" wp14:editId="165303AB">
                <wp:simplePos x="0" y="0"/>
                <wp:positionH relativeFrom="column">
                  <wp:posOffset>-94593</wp:posOffset>
                </wp:positionH>
                <wp:positionV relativeFrom="paragraph">
                  <wp:posOffset>-457199</wp:posOffset>
                </wp:positionV>
                <wp:extent cx="5848350" cy="2758966"/>
                <wp:effectExtent l="0" t="0" r="19050" b="22860"/>
                <wp:wrapNone/>
                <wp:docPr id="3" name="Rounded Rectangle 3"/>
                <wp:cNvGraphicFramePr/>
                <a:graphic xmlns:a="http://schemas.openxmlformats.org/drawingml/2006/main">
                  <a:graphicData uri="http://schemas.microsoft.com/office/word/2010/wordprocessingShape">
                    <wps:wsp>
                      <wps:cNvSpPr/>
                      <wps:spPr>
                        <a:xfrm>
                          <a:off x="0" y="0"/>
                          <a:ext cx="5848350" cy="275896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7.45pt;margin-top:-36pt;width:460.5pt;height:2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" fillcolor="white [3201]" strokecolor="black [3200]" strokeweight="2pt"/>
            </w:pict>
          </mc:Fallback>
        </mc:AlternateContent>
      </w:r>
      <w:r>
        <w:rPr>
          <w:b/>
          <w:i/>
          <w:noProof/>
          <w:sz w:val="28"/>
          <w:lang w:eastAsia="en-GB"/>
        </w:rPr>
        <mc:AlternateContent>
          <mc:Choice Requires="wps">
            <w:drawing>
              <wp:anchor distT="0" distB="0" distL="114300" distR="114300" simplePos="0" relativeHeight="251664384" behindDoc="0" locked="0" layoutInCell="1" allowOverlap="1" wp14:anchorId="4BD3F48F" wp14:editId="1D59EF16">
                <wp:simplePos x="0" y="0"/>
                <wp:positionH relativeFrom="column">
                  <wp:posOffset>194442</wp:posOffset>
                </wp:positionH>
                <wp:positionV relativeFrom="paragraph">
                  <wp:posOffset>-380343</wp:posOffset>
                </wp:positionV>
                <wp:extent cx="2362200" cy="590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622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3E" w:rsidRPr="00121320" w:rsidRDefault="00F92E3E" w:rsidP="00F92E3E">
                            <w:pPr>
                              <w:rPr>
                                <w:b/>
                                <w:sz w:val="28"/>
                                <w:u w:val="single"/>
                              </w:rPr>
                            </w:pPr>
                            <w:r w:rsidRPr="00121320">
                              <w:rPr>
                                <w:b/>
                                <w:sz w:val="28"/>
                                <w:u w:val="single"/>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5.3pt;margin-top:-29.95pt;width:186pt;height: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S1jAIAAJEFAAAOAAAAZHJzL2Uyb0RvYy54bWysVE1PGzEQvVfqf7B8L5sEQk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" fillcolor="white [3201]" stroked="f" strokeweight=".5pt">
                <v:textbox>
                  <w:txbxContent>
                    <w:p w:rsidR="00F92E3E" w:rsidRPr="00121320" w:rsidRDefault="00F92E3E" w:rsidP="00F92E3E">
                      <w:pPr>
                        <w:rPr>
                          <w:b/>
                          <w:sz w:val="28"/>
                          <w:u w:val="single"/>
                        </w:rPr>
                      </w:pPr>
                      <w:r w:rsidRPr="00121320">
                        <w:rPr>
                          <w:b/>
                          <w:sz w:val="28"/>
                          <w:u w:val="single"/>
                        </w:rPr>
                        <w:t>Analysis</w:t>
                      </w:r>
                    </w:p>
                  </w:txbxContent>
                </v:textbox>
              </v:shape>
            </w:pict>
          </mc:Fallback>
        </mc:AlternateContent>
      </w:r>
    </w:p>
    <w:p w:rsidR="00121320" w:rsidRDefault="00121320" w:rsidP="00415FB7">
      <w:pPr>
        <w:spacing w:line="360" w:lineRule="auto"/>
        <w:rPr>
          <w:b/>
          <w:i/>
          <w:sz w:val="28"/>
        </w:rPr>
      </w:pPr>
    </w:p>
    <w:p w:rsidR="00F92E3E" w:rsidRDefault="00F92E3E" w:rsidP="00415FB7">
      <w:pPr>
        <w:spacing w:line="360" w:lineRule="auto"/>
        <w:rPr>
          <w:b/>
          <w:i/>
          <w:sz w:val="28"/>
        </w:rPr>
      </w:pPr>
    </w:p>
    <w:p w:rsidR="00F92E3E" w:rsidRDefault="00F92E3E" w:rsidP="00415FB7">
      <w:pPr>
        <w:spacing w:line="360" w:lineRule="auto"/>
        <w:rPr>
          <w:b/>
          <w:i/>
          <w:sz w:val="28"/>
        </w:rPr>
      </w:pPr>
    </w:p>
    <w:p w:rsidR="00F92E3E" w:rsidRDefault="00F92E3E" w:rsidP="00415FB7">
      <w:pPr>
        <w:spacing w:line="360" w:lineRule="auto"/>
        <w:rPr>
          <w:b/>
          <w:i/>
          <w:sz w:val="28"/>
        </w:rPr>
      </w:pPr>
    </w:p>
    <w:p w:rsidR="00F92E3E" w:rsidRDefault="00182FC5" w:rsidP="00415FB7">
      <w:pPr>
        <w:spacing w:line="360" w:lineRule="auto"/>
        <w:rPr>
          <w:b/>
          <w:i/>
          <w:sz w:val="28"/>
        </w:rPr>
      </w:pPr>
      <w:r>
        <w:rPr>
          <w:b/>
          <w:i/>
          <w:sz w:val="28"/>
        </w:rPr>
        <w:br/>
      </w:r>
      <w:proofErr w:type="gramStart"/>
      <w:r w:rsidR="00BB03FB">
        <w:rPr>
          <w:b/>
          <w:i/>
          <w:sz w:val="28"/>
        </w:rPr>
        <w:t>Evidence 3: Sales Figures 2010 of largest five supermarkets and advertising expenditure 2010.</w:t>
      </w:r>
      <w:proofErr w:type="gramEnd"/>
      <w:r w:rsidR="00BB03FB">
        <w:rPr>
          <w:b/>
          <w:i/>
          <w:sz w:val="28"/>
        </w:rPr>
        <w:t xml:space="preserve"> (Annual Reports &amp; </w:t>
      </w:r>
      <w:proofErr w:type="gramStart"/>
      <w:r w:rsidR="00BB03FB">
        <w:rPr>
          <w:b/>
          <w:i/>
          <w:sz w:val="28"/>
        </w:rPr>
        <w:t>The</w:t>
      </w:r>
      <w:proofErr w:type="gramEnd"/>
      <w:r w:rsidR="00BB03FB">
        <w:rPr>
          <w:b/>
          <w:i/>
          <w:sz w:val="28"/>
        </w:rPr>
        <w:t xml:space="preserve"> Guardian Online).</w:t>
      </w:r>
    </w:p>
    <w:tbl>
      <w:tblPr>
        <w:tblStyle w:val="TableGrid"/>
        <w:tblW w:w="0" w:type="auto"/>
        <w:tblLook w:val="04A0" w:firstRow="1" w:lastRow="0" w:firstColumn="1" w:lastColumn="0" w:noHBand="0" w:noVBand="1"/>
      </w:tblPr>
      <w:tblGrid>
        <w:gridCol w:w="3080"/>
        <w:gridCol w:w="3081"/>
        <w:gridCol w:w="3081"/>
      </w:tblGrid>
      <w:tr w:rsidR="00182FC5" w:rsidTr="00182FC5">
        <w:tc>
          <w:tcPr>
            <w:tcW w:w="3080" w:type="dxa"/>
          </w:tcPr>
          <w:p w:rsidR="00182FC5" w:rsidRPr="00182FC5" w:rsidRDefault="00182FC5" w:rsidP="00182FC5">
            <w:pPr>
              <w:spacing w:line="360" w:lineRule="auto"/>
              <w:jc w:val="center"/>
              <w:rPr>
                <w:b/>
                <w:sz w:val="28"/>
              </w:rPr>
            </w:pPr>
            <w:r w:rsidRPr="00182FC5">
              <w:rPr>
                <w:b/>
                <w:sz w:val="28"/>
              </w:rPr>
              <w:t>Supermarket</w:t>
            </w:r>
          </w:p>
        </w:tc>
        <w:tc>
          <w:tcPr>
            <w:tcW w:w="3081" w:type="dxa"/>
          </w:tcPr>
          <w:p w:rsidR="00182FC5" w:rsidRPr="00182FC5" w:rsidRDefault="00182FC5" w:rsidP="00182FC5">
            <w:pPr>
              <w:spacing w:line="360" w:lineRule="auto"/>
              <w:jc w:val="center"/>
              <w:rPr>
                <w:b/>
                <w:sz w:val="28"/>
              </w:rPr>
            </w:pPr>
            <w:r w:rsidRPr="00182FC5">
              <w:rPr>
                <w:b/>
                <w:sz w:val="28"/>
              </w:rPr>
              <w:t>Revenue (£m)</w:t>
            </w:r>
          </w:p>
        </w:tc>
        <w:tc>
          <w:tcPr>
            <w:tcW w:w="3081" w:type="dxa"/>
          </w:tcPr>
          <w:p w:rsidR="00182FC5" w:rsidRPr="00182FC5" w:rsidRDefault="00182FC5" w:rsidP="00182FC5">
            <w:pPr>
              <w:spacing w:line="360" w:lineRule="auto"/>
              <w:jc w:val="center"/>
              <w:rPr>
                <w:b/>
                <w:sz w:val="28"/>
              </w:rPr>
            </w:pPr>
            <w:r w:rsidRPr="00182FC5">
              <w:rPr>
                <w:b/>
                <w:sz w:val="28"/>
              </w:rPr>
              <w:t>Advertising Expenditure (£m)</w:t>
            </w:r>
          </w:p>
        </w:tc>
      </w:tr>
      <w:tr w:rsidR="00182FC5" w:rsidTr="00182FC5">
        <w:tc>
          <w:tcPr>
            <w:tcW w:w="3080" w:type="dxa"/>
          </w:tcPr>
          <w:p w:rsidR="00182FC5" w:rsidRDefault="00182FC5" w:rsidP="00182FC5">
            <w:pPr>
              <w:spacing w:line="360" w:lineRule="auto"/>
              <w:jc w:val="center"/>
              <w:rPr>
                <w:b/>
                <w:i/>
                <w:sz w:val="28"/>
              </w:rPr>
            </w:pPr>
            <w:r>
              <w:rPr>
                <w:b/>
                <w:i/>
                <w:sz w:val="28"/>
              </w:rPr>
              <w:t>Tesco</w:t>
            </w:r>
          </w:p>
        </w:tc>
        <w:tc>
          <w:tcPr>
            <w:tcW w:w="3081" w:type="dxa"/>
          </w:tcPr>
          <w:p w:rsidR="00182FC5" w:rsidRPr="00182FC5" w:rsidRDefault="00182FC5" w:rsidP="00182FC5">
            <w:pPr>
              <w:spacing w:line="360" w:lineRule="auto"/>
              <w:jc w:val="center"/>
              <w:rPr>
                <w:sz w:val="28"/>
              </w:rPr>
            </w:pPr>
            <w:r w:rsidRPr="00182FC5">
              <w:rPr>
                <w:sz w:val="28"/>
              </w:rPr>
              <w:t>56,910</w:t>
            </w:r>
          </w:p>
        </w:tc>
        <w:tc>
          <w:tcPr>
            <w:tcW w:w="3081" w:type="dxa"/>
          </w:tcPr>
          <w:p w:rsidR="00182FC5" w:rsidRPr="00182FC5" w:rsidRDefault="00182FC5" w:rsidP="00182FC5">
            <w:pPr>
              <w:spacing w:line="360" w:lineRule="auto"/>
              <w:jc w:val="center"/>
              <w:rPr>
                <w:sz w:val="28"/>
              </w:rPr>
            </w:pPr>
            <w:r w:rsidRPr="00182FC5">
              <w:rPr>
                <w:sz w:val="28"/>
              </w:rPr>
              <w:t>71.2</w:t>
            </w:r>
          </w:p>
        </w:tc>
      </w:tr>
      <w:tr w:rsidR="00182FC5" w:rsidTr="00182FC5">
        <w:tc>
          <w:tcPr>
            <w:tcW w:w="3080" w:type="dxa"/>
          </w:tcPr>
          <w:p w:rsidR="00182FC5" w:rsidRDefault="00182FC5" w:rsidP="00182FC5">
            <w:pPr>
              <w:spacing w:line="360" w:lineRule="auto"/>
              <w:jc w:val="center"/>
              <w:rPr>
                <w:b/>
                <w:i/>
                <w:sz w:val="28"/>
              </w:rPr>
            </w:pPr>
            <w:proofErr w:type="spellStart"/>
            <w:r>
              <w:rPr>
                <w:b/>
                <w:i/>
                <w:sz w:val="28"/>
              </w:rPr>
              <w:t>Morrissons</w:t>
            </w:r>
            <w:proofErr w:type="spellEnd"/>
          </w:p>
        </w:tc>
        <w:tc>
          <w:tcPr>
            <w:tcW w:w="3081" w:type="dxa"/>
          </w:tcPr>
          <w:p w:rsidR="00182FC5" w:rsidRPr="00182FC5" w:rsidRDefault="00182FC5" w:rsidP="00182FC5">
            <w:pPr>
              <w:spacing w:line="360" w:lineRule="auto"/>
              <w:jc w:val="center"/>
              <w:rPr>
                <w:sz w:val="28"/>
              </w:rPr>
            </w:pPr>
            <w:r w:rsidRPr="00182FC5">
              <w:rPr>
                <w:sz w:val="28"/>
              </w:rPr>
              <w:t>14,528</w:t>
            </w:r>
          </w:p>
        </w:tc>
        <w:tc>
          <w:tcPr>
            <w:tcW w:w="3081" w:type="dxa"/>
          </w:tcPr>
          <w:p w:rsidR="00182FC5" w:rsidRPr="00182FC5" w:rsidRDefault="00182FC5" w:rsidP="00182FC5">
            <w:pPr>
              <w:spacing w:line="360" w:lineRule="auto"/>
              <w:jc w:val="center"/>
              <w:rPr>
                <w:sz w:val="28"/>
              </w:rPr>
            </w:pPr>
            <w:r w:rsidRPr="00182FC5">
              <w:rPr>
                <w:sz w:val="28"/>
              </w:rPr>
              <w:t>46.5</w:t>
            </w:r>
          </w:p>
        </w:tc>
      </w:tr>
      <w:tr w:rsidR="00182FC5" w:rsidTr="00182FC5">
        <w:tc>
          <w:tcPr>
            <w:tcW w:w="3080" w:type="dxa"/>
          </w:tcPr>
          <w:p w:rsidR="00182FC5" w:rsidRDefault="00182FC5" w:rsidP="00182FC5">
            <w:pPr>
              <w:spacing w:line="360" w:lineRule="auto"/>
              <w:jc w:val="center"/>
              <w:rPr>
                <w:b/>
                <w:i/>
                <w:sz w:val="28"/>
              </w:rPr>
            </w:pPr>
            <w:r>
              <w:rPr>
                <w:b/>
                <w:i/>
                <w:sz w:val="28"/>
              </w:rPr>
              <w:t>ASDA</w:t>
            </w:r>
          </w:p>
        </w:tc>
        <w:tc>
          <w:tcPr>
            <w:tcW w:w="3081" w:type="dxa"/>
          </w:tcPr>
          <w:p w:rsidR="00182FC5" w:rsidRPr="00182FC5" w:rsidRDefault="00182FC5" w:rsidP="00182FC5">
            <w:pPr>
              <w:spacing w:line="360" w:lineRule="auto"/>
              <w:jc w:val="center"/>
              <w:rPr>
                <w:sz w:val="28"/>
              </w:rPr>
            </w:pPr>
            <w:r w:rsidRPr="00182FC5">
              <w:rPr>
                <w:sz w:val="28"/>
              </w:rPr>
              <w:t>19,862</w:t>
            </w:r>
          </w:p>
        </w:tc>
        <w:tc>
          <w:tcPr>
            <w:tcW w:w="3081" w:type="dxa"/>
          </w:tcPr>
          <w:p w:rsidR="00182FC5" w:rsidRPr="00182FC5" w:rsidRDefault="00182FC5" w:rsidP="00182FC5">
            <w:pPr>
              <w:spacing w:line="360" w:lineRule="auto"/>
              <w:jc w:val="center"/>
              <w:rPr>
                <w:sz w:val="28"/>
              </w:rPr>
            </w:pPr>
            <w:r w:rsidRPr="00182FC5">
              <w:rPr>
                <w:sz w:val="28"/>
              </w:rPr>
              <w:t>44.9</w:t>
            </w:r>
          </w:p>
        </w:tc>
      </w:tr>
      <w:tr w:rsidR="00182FC5" w:rsidTr="00182FC5">
        <w:tc>
          <w:tcPr>
            <w:tcW w:w="3080" w:type="dxa"/>
          </w:tcPr>
          <w:p w:rsidR="00182FC5" w:rsidRDefault="00182FC5" w:rsidP="00182FC5">
            <w:pPr>
              <w:spacing w:line="360" w:lineRule="auto"/>
              <w:jc w:val="center"/>
              <w:rPr>
                <w:b/>
                <w:i/>
                <w:sz w:val="28"/>
              </w:rPr>
            </w:pPr>
            <w:r>
              <w:rPr>
                <w:b/>
                <w:i/>
                <w:sz w:val="28"/>
              </w:rPr>
              <w:t>Sainsbury’s</w:t>
            </w:r>
          </w:p>
        </w:tc>
        <w:tc>
          <w:tcPr>
            <w:tcW w:w="3081" w:type="dxa"/>
          </w:tcPr>
          <w:p w:rsidR="00182FC5" w:rsidRPr="00182FC5" w:rsidRDefault="00182FC5" w:rsidP="00182FC5">
            <w:pPr>
              <w:spacing w:line="360" w:lineRule="auto"/>
              <w:jc w:val="center"/>
              <w:rPr>
                <w:sz w:val="28"/>
              </w:rPr>
            </w:pPr>
            <w:r w:rsidRPr="00182FC5">
              <w:rPr>
                <w:sz w:val="28"/>
              </w:rPr>
              <w:t>19,964</w:t>
            </w:r>
          </w:p>
        </w:tc>
        <w:tc>
          <w:tcPr>
            <w:tcW w:w="3081" w:type="dxa"/>
          </w:tcPr>
          <w:p w:rsidR="00182FC5" w:rsidRPr="00182FC5" w:rsidRDefault="00182FC5" w:rsidP="00182FC5">
            <w:pPr>
              <w:spacing w:line="360" w:lineRule="auto"/>
              <w:jc w:val="center"/>
              <w:rPr>
                <w:sz w:val="28"/>
              </w:rPr>
            </w:pPr>
            <w:r w:rsidRPr="00182FC5">
              <w:rPr>
                <w:sz w:val="28"/>
              </w:rPr>
              <w:t>53.5</w:t>
            </w:r>
          </w:p>
        </w:tc>
      </w:tr>
      <w:tr w:rsidR="00182FC5" w:rsidTr="00182FC5">
        <w:tc>
          <w:tcPr>
            <w:tcW w:w="3080" w:type="dxa"/>
          </w:tcPr>
          <w:p w:rsidR="00182FC5" w:rsidRDefault="00182FC5" w:rsidP="00182FC5">
            <w:pPr>
              <w:spacing w:line="360" w:lineRule="auto"/>
              <w:jc w:val="center"/>
              <w:rPr>
                <w:b/>
                <w:i/>
                <w:sz w:val="28"/>
              </w:rPr>
            </w:pPr>
            <w:r>
              <w:rPr>
                <w:b/>
                <w:i/>
                <w:sz w:val="28"/>
              </w:rPr>
              <w:t>Co-op Group</w:t>
            </w:r>
          </w:p>
        </w:tc>
        <w:tc>
          <w:tcPr>
            <w:tcW w:w="3081" w:type="dxa"/>
          </w:tcPr>
          <w:p w:rsidR="00182FC5" w:rsidRPr="00182FC5" w:rsidRDefault="00182FC5" w:rsidP="00182FC5">
            <w:pPr>
              <w:spacing w:line="360" w:lineRule="auto"/>
              <w:jc w:val="center"/>
              <w:rPr>
                <w:sz w:val="28"/>
              </w:rPr>
            </w:pPr>
            <w:r w:rsidRPr="00182FC5">
              <w:rPr>
                <w:sz w:val="28"/>
              </w:rPr>
              <w:t>6,900</w:t>
            </w:r>
          </w:p>
        </w:tc>
        <w:tc>
          <w:tcPr>
            <w:tcW w:w="3081" w:type="dxa"/>
          </w:tcPr>
          <w:p w:rsidR="00182FC5" w:rsidRPr="00182FC5" w:rsidRDefault="00182FC5" w:rsidP="00182FC5">
            <w:pPr>
              <w:spacing w:line="360" w:lineRule="auto"/>
              <w:jc w:val="center"/>
              <w:rPr>
                <w:sz w:val="28"/>
              </w:rPr>
            </w:pPr>
            <w:r w:rsidRPr="00182FC5">
              <w:rPr>
                <w:sz w:val="28"/>
              </w:rPr>
              <w:t>40.2</w:t>
            </w:r>
          </w:p>
        </w:tc>
      </w:tr>
    </w:tbl>
    <w:p w:rsidR="00182FC5" w:rsidRDefault="00182FC5" w:rsidP="00415FB7">
      <w:pPr>
        <w:spacing w:line="360" w:lineRule="auto"/>
        <w:rPr>
          <w:b/>
          <w:i/>
          <w:sz w:val="28"/>
        </w:rPr>
      </w:pPr>
      <w:r>
        <w:rPr>
          <w:b/>
          <w:i/>
          <w:noProof/>
          <w:sz w:val="28"/>
          <w:lang w:eastAsia="en-GB"/>
        </w:rPr>
        <mc:AlternateContent>
          <mc:Choice Requires="wps">
            <w:drawing>
              <wp:anchor distT="0" distB="0" distL="114300" distR="114300" simplePos="0" relativeHeight="251668480" behindDoc="0" locked="0" layoutInCell="1" allowOverlap="1" wp14:anchorId="50CF07ED" wp14:editId="316FFB5F">
                <wp:simplePos x="0" y="0"/>
                <wp:positionH relativeFrom="column">
                  <wp:posOffset>187960</wp:posOffset>
                </wp:positionH>
                <wp:positionV relativeFrom="paragraph">
                  <wp:posOffset>331492</wp:posOffset>
                </wp:positionV>
                <wp:extent cx="2362200" cy="590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2FC5" w:rsidRPr="00121320" w:rsidRDefault="00182FC5" w:rsidP="00182FC5">
                            <w:pPr>
                              <w:rPr>
                                <w:b/>
                                <w:sz w:val="28"/>
                                <w:u w:val="single"/>
                              </w:rPr>
                            </w:pPr>
                            <w:r w:rsidRPr="00121320">
                              <w:rPr>
                                <w:b/>
                                <w:sz w:val="28"/>
                                <w:u w:val="single"/>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4.8pt;margin-top:26.1pt;width:186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" fillcolor="white [3201]" stroked="f" strokeweight=".5pt">
                <v:textbox>
                  <w:txbxContent>
                    <w:p w:rsidR="00182FC5" w:rsidRPr="00121320" w:rsidRDefault="00182FC5" w:rsidP="00182FC5">
                      <w:pPr>
                        <w:rPr>
                          <w:b/>
                          <w:sz w:val="28"/>
                          <w:u w:val="single"/>
                        </w:rPr>
                      </w:pPr>
                      <w:r w:rsidRPr="00121320">
                        <w:rPr>
                          <w:b/>
                          <w:sz w:val="28"/>
                          <w:u w:val="single"/>
                        </w:rPr>
                        <w:t>Analysis</w:t>
                      </w:r>
                    </w:p>
                  </w:txbxContent>
                </v:textbox>
              </v:shape>
            </w:pict>
          </mc:Fallback>
        </mc:AlternateContent>
      </w:r>
      <w:r>
        <w:rPr>
          <w:b/>
          <w:i/>
          <w:noProof/>
          <w:sz w:val="28"/>
          <w:lang w:eastAsia="en-GB"/>
        </w:rPr>
        <mc:AlternateContent>
          <mc:Choice Requires="wps">
            <w:drawing>
              <wp:anchor distT="0" distB="0" distL="114300" distR="114300" simplePos="0" relativeHeight="251666432" behindDoc="0" locked="0" layoutInCell="1" allowOverlap="1" wp14:anchorId="5816BB59" wp14:editId="7B1E3473">
                <wp:simplePos x="0" y="0"/>
                <wp:positionH relativeFrom="column">
                  <wp:posOffset>-93980</wp:posOffset>
                </wp:positionH>
                <wp:positionV relativeFrom="paragraph">
                  <wp:posOffset>213995</wp:posOffset>
                </wp:positionV>
                <wp:extent cx="5848350" cy="3294380"/>
                <wp:effectExtent l="0" t="0" r="19050" b="20320"/>
                <wp:wrapNone/>
                <wp:docPr id="6" name="Rounded Rectangle 6"/>
                <wp:cNvGraphicFramePr/>
                <a:graphic xmlns:a="http://schemas.openxmlformats.org/drawingml/2006/main">
                  <a:graphicData uri="http://schemas.microsoft.com/office/word/2010/wordprocessingShape">
                    <wps:wsp>
                      <wps:cNvSpPr/>
                      <wps:spPr>
                        <a:xfrm>
                          <a:off x="0" y="0"/>
                          <a:ext cx="5848350" cy="32943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7.4pt;margin-top:16.85pt;width:460.5pt;height:25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" fillcolor="white [3201]" strokecolor="black [3200]" strokeweight="2pt"/>
            </w:pict>
          </mc:Fallback>
        </mc:AlternateContent>
      </w:r>
    </w:p>
    <w:p w:rsidR="00182FC5" w:rsidRDefault="00182FC5" w:rsidP="00415FB7">
      <w:pPr>
        <w:spacing w:line="360" w:lineRule="auto"/>
        <w:rPr>
          <w:b/>
          <w:i/>
          <w:sz w:val="28"/>
        </w:rPr>
      </w:pPr>
    </w:p>
    <w:p w:rsidR="00182FC5" w:rsidRDefault="00182FC5" w:rsidP="00415FB7">
      <w:pPr>
        <w:spacing w:line="360" w:lineRule="auto"/>
        <w:rPr>
          <w:b/>
          <w:i/>
          <w:sz w:val="28"/>
        </w:rPr>
      </w:pPr>
    </w:p>
    <w:p w:rsidR="00182FC5" w:rsidRDefault="00182FC5" w:rsidP="00415FB7">
      <w:pPr>
        <w:spacing w:line="360" w:lineRule="auto"/>
        <w:rPr>
          <w:b/>
          <w:i/>
          <w:sz w:val="28"/>
        </w:rPr>
      </w:pPr>
    </w:p>
    <w:p w:rsidR="00182FC5" w:rsidRDefault="00182FC5" w:rsidP="00415FB7">
      <w:pPr>
        <w:spacing w:line="360" w:lineRule="auto"/>
        <w:rPr>
          <w:b/>
          <w:i/>
          <w:sz w:val="28"/>
        </w:rPr>
      </w:pPr>
    </w:p>
    <w:p w:rsidR="00182FC5" w:rsidRDefault="00182FC5" w:rsidP="00415FB7">
      <w:pPr>
        <w:spacing w:line="360" w:lineRule="auto"/>
        <w:rPr>
          <w:b/>
          <w:i/>
          <w:sz w:val="28"/>
        </w:rPr>
      </w:pPr>
    </w:p>
    <w:p w:rsidR="00182FC5" w:rsidRDefault="00182FC5" w:rsidP="00415FB7">
      <w:pPr>
        <w:spacing w:line="360" w:lineRule="auto"/>
        <w:rPr>
          <w:b/>
          <w:i/>
          <w:sz w:val="28"/>
        </w:rPr>
      </w:pPr>
    </w:p>
    <w:p w:rsidR="00182FC5" w:rsidRDefault="00182FC5" w:rsidP="00415FB7">
      <w:pPr>
        <w:spacing w:line="360" w:lineRule="auto"/>
        <w:rPr>
          <w:b/>
          <w:i/>
          <w:sz w:val="28"/>
        </w:rPr>
      </w:pPr>
      <w:r>
        <w:rPr>
          <w:b/>
          <w:i/>
          <w:sz w:val="28"/>
        </w:rPr>
        <w:lastRenderedPageBreak/>
        <w:t xml:space="preserve">Evidence 4: </w:t>
      </w:r>
      <w:r w:rsidR="00DD3D4D">
        <w:rPr>
          <w:b/>
          <w:i/>
          <w:sz w:val="28"/>
        </w:rPr>
        <w:t xml:space="preserve">Net </w:t>
      </w:r>
      <w:r>
        <w:rPr>
          <w:b/>
          <w:i/>
          <w:sz w:val="28"/>
        </w:rPr>
        <w:t xml:space="preserve">Profit Margins of UK’s </w:t>
      </w:r>
      <w:proofErr w:type="gramStart"/>
      <w:r>
        <w:rPr>
          <w:b/>
          <w:i/>
          <w:sz w:val="28"/>
        </w:rPr>
        <w:t>Largest</w:t>
      </w:r>
      <w:proofErr w:type="gramEnd"/>
      <w:r>
        <w:rPr>
          <w:b/>
          <w:i/>
          <w:sz w:val="28"/>
        </w:rPr>
        <w:t xml:space="preserve"> five supermarkets.</w:t>
      </w:r>
    </w:p>
    <w:tbl>
      <w:tblPr>
        <w:tblStyle w:val="TableGrid"/>
        <w:tblW w:w="0" w:type="auto"/>
        <w:tblLook w:val="04A0" w:firstRow="1" w:lastRow="0" w:firstColumn="1" w:lastColumn="0" w:noHBand="0" w:noVBand="1"/>
      </w:tblPr>
      <w:tblGrid>
        <w:gridCol w:w="3080"/>
        <w:gridCol w:w="3081"/>
        <w:gridCol w:w="3081"/>
      </w:tblGrid>
      <w:tr w:rsidR="00182FC5" w:rsidTr="00182FC5">
        <w:tc>
          <w:tcPr>
            <w:tcW w:w="3080" w:type="dxa"/>
          </w:tcPr>
          <w:p w:rsidR="00182FC5" w:rsidRPr="00DD3D4D" w:rsidRDefault="00182FC5" w:rsidP="00DD3D4D">
            <w:pPr>
              <w:spacing w:line="360" w:lineRule="auto"/>
              <w:jc w:val="center"/>
              <w:rPr>
                <w:b/>
                <w:sz w:val="28"/>
              </w:rPr>
            </w:pPr>
            <w:r w:rsidRPr="00DD3D4D">
              <w:rPr>
                <w:b/>
                <w:sz w:val="28"/>
              </w:rPr>
              <w:t>Supermarket</w:t>
            </w:r>
          </w:p>
        </w:tc>
        <w:tc>
          <w:tcPr>
            <w:tcW w:w="3081" w:type="dxa"/>
          </w:tcPr>
          <w:p w:rsidR="00182FC5" w:rsidRPr="00DD3D4D" w:rsidRDefault="00182FC5" w:rsidP="00DD3D4D">
            <w:pPr>
              <w:spacing w:line="360" w:lineRule="auto"/>
              <w:jc w:val="center"/>
              <w:rPr>
                <w:b/>
                <w:sz w:val="28"/>
              </w:rPr>
            </w:pPr>
            <w:r w:rsidRPr="00DD3D4D">
              <w:rPr>
                <w:b/>
                <w:sz w:val="28"/>
              </w:rPr>
              <w:t>Year</w:t>
            </w:r>
          </w:p>
        </w:tc>
        <w:tc>
          <w:tcPr>
            <w:tcW w:w="3081" w:type="dxa"/>
          </w:tcPr>
          <w:p w:rsidR="00182FC5" w:rsidRPr="00DD3D4D" w:rsidRDefault="00182FC5" w:rsidP="00DD3D4D">
            <w:pPr>
              <w:spacing w:line="360" w:lineRule="auto"/>
              <w:jc w:val="center"/>
              <w:rPr>
                <w:b/>
                <w:sz w:val="28"/>
              </w:rPr>
            </w:pPr>
            <w:r w:rsidRPr="00DD3D4D">
              <w:rPr>
                <w:b/>
                <w:sz w:val="28"/>
              </w:rPr>
              <w:t>Net Profit Margin %</w:t>
            </w:r>
          </w:p>
        </w:tc>
      </w:tr>
      <w:tr w:rsidR="00182FC5" w:rsidTr="00182FC5">
        <w:tc>
          <w:tcPr>
            <w:tcW w:w="3080" w:type="dxa"/>
          </w:tcPr>
          <w:p w:rsidR="00182FC5" w:rsidRDefault="00182FC5" w:rsidP="00415FB7">
            <w:pPr>
              <w:spacing w:line="360" w:lineRule="auto"/>
              <w:rPr>
                <w:b/>
                <w:i/>
                <w:sz w:val="28"/>
              </w:rPr>
            </w:pPr>
            <w:r>
              <w:rPr>
                <w:b/>
                <w:i/>
                <w:sz w:val="28"/>
              </w:rPr>
              <w:t>Tesco</w:t>
            </w:r>
          </w:p>
        </w:tc>
        <w:tc>
          <w:tcPr>
            <w:tcW w:w="3081" w:type="dxa"/>
          </w:tcPr>
          <w:p w:rsidR="00182FC5" w:rsidRPr="00DD3D4D" w:rsidRDefault="00DD3D4D" w:rsidP="00DD3D4D">
            <w:pPr>
              <w:spacing w:line="360" w:lineRule="auto"/>
              <w:jc w:val="center"/>
              <w:rPr>
                <w:sz w:val="28"/>
              </w:rPr>
            </w:pPr>
            <w:r w:rsidRPr="00DD3D4D">
              <w:rPr>
                <w:sz w:val="28"/>
              </w:rPr>
              <w:t>2010</w:t>
            </w:r>
          </w:p>
        </w:tc>
        <w:tc>
          <w:tcPr>
            <w:tcW w:w="3081" w:type="dxa"/>
          </w:tcPr>
          <w:p w:rsidR="00182FC5" w:rsidRPr="00DD3D4D" w:rsidRDefault="00182FC5" w:rsidP="00DD3D4D">
            <w:pPr>
              <w:spacing w:line="360" w:lineRule="auto"/>
              <w:jc w:val="center"/>
              <w:rPr>
                <w:sz w:val="28"/>
              </w:rPr>
            </w:pPr>
            <w:r w:rsidRPr="00DD3D4D">
              <w:rPr>
                <w:sz w:val="28"/>
              </w:rPr>
              <w:t>4.10</w:t>
            </w:r>
          </w:p>
        </w:tc>
      </w:tr>
      <w:tr w:rsidR="00182FC5" w:rsidTr="00182FC5">
        <w:tc>
          <w:tcPr>
            <w:tcW w:w="3080" w:type="dxa"/>
          </w:tcPr>
          <w:p w:rsidR="00182FC5" w:rsidRDefault="00DD3D4D" w:rsidP="00415FB7">
            <w:pPr>
              <w:spacing w:line="360" w:lineRule="auto"/>
              <w:rPr>
                <w:b/>
                <w:i/>
                <w:sz w:val="28"/>
              </w:rPr>
            </w:pPr>
            <w:r>
              <w:rPr>
                <w:b/>
                <w:i/>
                <w:sz w:val="28"/>
              </w:rPr>
              <w:t>Sainsbury’s</w:t>
            </w:r>
          </w:p>
        </w:tc>
        <w:tc>
          <w:tcPr>
            <w:tcW w:w="3081" w:type="dxa"/>
          </w:tcPr>
          <w:p w:rsidR="00182FC5" w:rsidRPr="00DD3D4D" w:rsidRDefault="00DD3D4D" w:rsidP="00DD3D4D">
            <w:pPr>
              <w:spacing w:line="360" w:lineRule="auto"/>
              <w:jc w:val="center"/>
              <w:rPr>
                <w:sz w:val="28"/>
              </w:rPr>
            </w:pPr>
            <w:r w:rsidRPr="00DD3D4D">
              <w:rPr>
                <w:sz w:val="28"/>
              </w:rPr>
              <w:t>2010</w:t>
            </w:r>
          </w:p>
        </w:tc>
        <w:tc>
          <w:tcPr>
            <w:tcW w:w="3081" w:type="dxa"/>
          </w:tcPr>
          <w:p w:rsidR="00182FC5" w:rsidRPr="00DD3D4D" w:rsidRDefault="00DD3D4D" w:rsidP="00DD3D4D">
            <w:pPr>
              <w:spacing w:line="360" w:lineRule="auto"/>
              <w:jc w:val="center"/>
              <w:rPr>
                <w:sz w:val="28"/>
              </w:rPr>
            </w:pPr>
            <w:r w:rsidRPr="00DD3D4D">
              <w:rPr>
                <w:sz w:val="28"/>
              </w:rPr>
              <w:t>2.93</w:t>
            </w:r>
          </w:p>
        </w:tc>
      </w:tr>
      <w:tr w:rsidR="00182FC5" w:rsidTr="00182FC5">
        <w:tc>
          <w:tcPr>
            <w:tcW w:w="3080" w:type="dxa"/>
          </w:tcPr>
          <w:p w:rsidR="00182FC5" w:rsidRDefault="00DD3D4D" w:rsidP="00415FB7">
            <w:pPr>
              <w:spacing w:line="360" w:lineRule="auto"/>
              <w:rPr>
                <w:b/>
                <w:i/>
                <w:sz w:val="28"/>
              </w:rPr>
            </w:pPr>
            <w:r>
              <w:rPr>
                <w:b/>
                <w:i/>
                <w:sz w:val="28"/>
              </w:rPr>
              <w:t>ASDA</w:t>
            </w:r>
          </w:p>
        </w:tc>
        <w:tc>
          <w:tcPr>
            <w:tcW w:w="3081" w:type="dxa"/>
          </w:tcPr>
          <w:p w:rsidR="00182FC5" w:rsidRPr="00DD3D4D" w:rsidRDefault="00DD3D4D" w:rsidP="00DD3D4D">
            <w:pPr>
              <w:spacing w:line="360" w:lineRule="auto"/>
              <w:jc w:val="center"/>
              <w:rPr>
                <w:sz w:val="28"/>
              </w:rPr>
            </w:pPr>
            <w:r w:rsidRPr="00DD3D4D">
              <w:rPr>
                <w:sz w:val="28"/>
              </w:rPr>
              <w:t>2010</w:t>
            </w:r>
          </w:p>
        </w:tc>
        <w:tc>
          <w:tcPr>
            <w:tcW w:w="3081" w:type="dxa"/>
          </w:tcPr>
          <w:p w:rsidR="00182FC5" w:rsidRPr="00DD3D4D" w:rsidRDefault="00DD3D4D" w:rsidP="00DD3D4D">
            <w:pPr>
              <w:spacing w:line="360" w:lineRule="auto"/>
              <w:jc w:val="center"/>
              <w:rPr>
                <w:sz w:val="28"/>
              </w:rPr>
            </w:pPr>
            <w:r w:rsidRPr="00DD3D4D">
              <w:rPr>
                <w:sz w:val="28"/>
              </w:rPr>
              <w:t>3.90</w:t>
            </w:r>
          </w:p>
        </w:tc>
      </w:tr>
      <w:tr w:rsidR="00182FC5" w:rsidTr="00182FC5">
        <w:tc>
          <w:tcPr>
            <w:tcW w:w="3080" w:type="dxa"/>
          </w:tcPr>
          <w:p w:rsidR="00182FC5" w:rsidRDefault="00DD3D4D" w:rsidP="00415FB7">
            <w:pPr>
              <w:spacing w:line="360" w:lineRule="auto"/>
              <w:rPr>
                <w:b/>
                <w:i/>
                <w:sz w:val="28"/>
              </w:rPr>
            </w:pPr>
            <w:proofErr w:type="spellStart"/>
            <w:r>
              <w:rPr>
                <w:b/>
                <w:i/>
                <w:sz w:val="28"/>
              </w:rPr>
              <w:t>Morrisons</w:t>
            </w:r>
            <w:proofErr w:type="spellEnd"/>
          </w:p>
        </w:tc>
        <w:tc>
          <w:tcPr>
            <w:tcW w:w="3081" w:type="dxa"/>
          </w:tcPr>
          <w:p w:rsidR="00182FC5" w:rsidRPr="00DD3D4D" w:rsidRDefault="00DD3D4D" w:rsidP="00DD3D4D">
            <w:pPr>
              <w:spacing w:line="360" w:lineRule="auto"/>
              <w:jc w:val="center"/>
              <w:rPr>
                <w:sz w:val="28"/>
              </w:rPr>
            </w:pPr>
            <w:r w:rsidRPr="00DD3D4D">
              <w:rPr>
                <w:sz w:val="28"/>
              </w:rPr>
              <w:t>2010</w:t>
            </w:r>
          </w:p>
        </w:tc>
        <w:tc>
          <w:tcPr>
            <w:tcW w:w="3081" w:type="dxa"/>
          </w:tcPr>
          <w:p w:rsidR="00182FC5" w:rsidRPr="00DD3D4D" w:rsidRDefault="00DD3D4D" w:rsidP="00DD3D4D">
            <w:pPr>
              <w:spacing w:line="360" w:lineRule="auto"/>
              <w:jc w:val="center"/>
              <w:rPr>
                <w:sz w:val="28"/>
              </w:rPr>
            </w:pPr>
            <w:r w:rsidRPr="00DD3D4D">
              <w:rPr>
                <w:sz w:val="28"/>
              </w:rPr>
              <w:t>3.88</w:t>
            </w:r>
          </w:p>
        </w:tc>
      </w:tr>
      <w:tr w:rsidR="00DD3D4D" w:rsidTr="00182FC5">
        <w:tc>
          <w:tcPr>
            <w:tcW w:w="3080" w:type="dxa"/>
          </w:tcPr>
          <w:p w:rsidR="00DD3D4D" w:rsidRDefault="00DD3D4D" w:rsidP="00415FB7">
            <w:pPr>
              <w:spacing w:line="360" w:lineRule="auto"/>
              <w:rPr>
                <w:b/>
                <w:i/>
                <w:sz w:val="28"/>
              </w:rPr>
            </w:pPr>
            <w:r>
              <w:rPr>
                <w:b/>
                <w:i/>
                <w:sz w:val="28"/>
              </w:rPr>
              <w:t>Co-Operative Group</w:t>
            </w:r>
          </w:p>
        </w:tc>
        <w:tc>
          <w:tcPr>
            <w:tcW w:w="3081" w:type="dxa"/>
          </w:tcPr>
          <w:p w:rsidR="00DD3D4D" w:rsidRPr="00DD3D4D" w:rsidRDefault="00DD3D4D" w:rsidP="00DD3D4D">
            <w:pPr>
              <w:spacing w:line="360" w:lineRule="auto"/>
              <w:jc w:val="center"/>
              <w:rPr>
                <w:sz w:val="28"/>
              </w:rPr>
            </w:pPr>
            <w:r w:rsidRPr="00DD3D4D">
              <w:rPr>
                <w:sz w:val="28"/>
              </w:rPr>
              <w:t>2010</w:t>
            </w:r>
          </w:p>
        </w:tc>
        <w:tc>
          <w:tcPr>
            <w:tcW w:w="3081" w:type="dxa"/>
          </w:tcPr>
          <w:p w:rsidR="00DD3D4D" w:rsidRPr="00DD3D4D" w:rsidRDefault="00DD3D4D" w:rsidP="00DD3D4D">
            <w:pPr>
              <w:spacing w:line="360" w:lineRule="auto"/>
              <w:jc w:val="center"/>
              <w:rPr>
                <w:sz w:val="28"/>
              </w:rPr>
            </w:pPr>
            <w:r w:rsidRPr="00DD3D4D">
              <w:rPr>
                <w:sz w:val="28"/>
              </w:rPr>
              <w:t>2.44</w:t>
            </w:r>
          </w:p>
        </w:tc>
      </w:tr>
    </w:tbl>
    <w:p w:rsidR="00182FC5" w:rsidRDefault="00611E69" w:rsidP="00415FB7">
      <w:pPr>
        <w:spacing w:line="360" w:lineRule="auto"/>
        <w:rPr>
          <w:b/>
          <w:i/>
          <w:sz w:val="28"/>
        </w:rPr>
      </w:pPr>
      <w:r>
        <w:rPr>
          <w:b/>
          <w:i/>
          <w:noProof/>
          <w:sz w:val="28"/>
          <w:lang w:eastAsia="en-GB"/>
        </w:rPr>
        <mc:AlternateContent>
          <mc:Choice Requires="wps">
            <w:drawing>
              <wp:anchor distT="0" distB="0" distL="114300" distR="114300" simplePos="0" relativeHeight="251672576" behindDoc="0" locked="0" layoutInCell="1" allowOverlap="1" wp14:anchorId="6C9DA741" wp14:editId="77265A47">
                <wp:simplePos x="0" y="0"/>
                <wp:positionH relativeFrom="column">
                  <wp:posOffset>339725</wp:posOffset>
                </wp:positionH>
                <wp:positionV relativeFrom="paragraph">
                  <wp:posOffset>174756</wp:posOffset>
                </wp:positionV>
                <wp:extent cx="2362200" cy="590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622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4D" w:rsidRPr="00121320" w:rsidRDefault="00DD3D4D" w:rsidP="00DD3D4D">
                            <w:pPr>
                              <w:rPr>
                                <w:b/>
                                <w:sz w:val="28"/>
                                <w:u w:val="single"/>
                              </w:rPr>
                            </w:pPr>
                            <w:r w:rsidRPr="00121320">
                              <w:rPr>
                                <w:b/>
                                <w:sz w:val="28"/>
                                <w:u w:val="single"/>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26.75pt;margin-top:13.75pt;width:186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" fillcolor="white [3201]" stroked="f" strokeweight=".5pt">
                <v:textbox>
                  <w:txbxContent>
                    <w:p w:rsidR="00DD3D4D" w:rsidRPr="00121320" w:rsidRDefault="00DD3D4D" w:rsidP="00DD3D4D">
                      <w:pPr>
                        <w:rPr>
                          <w:b/>
                          <w:sz w:val="28"/>
                          <w:u w:val="single"/>
                        </w:rPr>
                      </w:pPr>
                      <w:r w:rsidRPr="00121320">
                        <w:rPr>
                          <w:b/>
                          <w:sz w:val="28"/>
                          <w:u w:val="single"/>
                        </w:rPr>
                        <w:t>Analysis</w:t>
                      </w:r>
                    </w:p>
                  </w:txbxContent>
                </v:textbox>
              </v:shape>
            </w:pict>
          </mc:Fallback>
        </mc:AlternateContent>
      </w:r>
      <w:r w:rsidR="00DD3D4D">
        <w:rPr>
          <w:b/>
          <w:i/>
          <w:noProof/>
          <w:sz w:val="28"/>
          <w:lang w:eastAsia="en-GB"/>
        </w:rPr>
        <mc:AlternateContent>
          <mc:Choice Requires="wps">
            <w:drawing>
              <wp:anchor distT="0" distB="0" distL="114300" distR="114300" simplePos="0" relativeHeight="251670528" behindDoc="0" locked="0" layoutInCell="1" allowOverlap="1" wp14:anchorId="4E29434E" wp14:editId="2007F70E">
                <wp:simplePos x="0" y="0"/>
                <wp:positionH relativeFrom="column">
                  <wp:posOffset>-36195</wp:posOffset>
                </wp:positionH>
                <wp:positionV relativeFrom="paragraph">
                  <wp:posOffset>153495</wp:posOffset>
                </wp:positionV>
                <wp:extent cx="5848350" cy="3294380"/>
                <wp:effectExtent l="0" t="0" r="19050" b="20320"/>
                <wp:wrapNone/>
                <wp:docPr id="8" name="Rounded Rectangle 8"/>
                <wp:cNvGraphicFramePr/>
                <a:graphic xmlns:a="http://schemas.openxmlformats.org/drawingml/2006/main">
                  <a:graphicData uri="http://schemas.microsoft.com/office/word/2010/wordprocessingShape">
                    <wps:wsp>
                      <wps:cNvSpPr/>
                      <wps:spPr>
                        <a:xfrm>
                          <a:off x="0" y="0"/>
                          <a:ext cx="5848350" cy="32943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2.85pt;margin-top:12.1pt;width:460.5pt;height:25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" fillcolor="white [3201]" strokecolor="black [3200]" strokeweight="2pt"/>
            </w:pict>
          </mc:Fallback>
        </mc:AlternateContent>
      </w:r>
    </w:p>
    <w:p w:rsidR="00DD3D4D" w:rsidRDefault="00DD3D4D" w:rsidP="00415FB7">
      <w:pPr>
        <w:spacing w:line="360" w:lineRule="auto"/>
        <w:rPr>
          <w:b/>
          <w:i/>
          <w:sz w:val="28"/>
        </w:rPr>
      </w:pPr>
    </w:p>
    <w:p w:rsidR="00DD3D4D" w:rsidRPr="00DD3D4D" w:rsidRDefault="00DD3D4D" w:rsidP="00DD3D4D">
      <w:pPr>
        <w:rPr>
          <w:sz w:val="28"/>
        </w:rPr>
      </w:pPr>
    </w:p>
    <w:p w:rsidR="00DD3D4D" w:rsidRPr="00DD3D4D" w:rsidRDefault="00DD3D4D" w:rsidP="00DD3D4D">
      <w:pPr>
        <w:rPr>
          <w:sz w:val="28"/>
        </w:rPr>
      </w:pPr>
    </w:p>
    <w:p w:rsidR="00DD3D4D" w:rsidRPr="00DD3D4D" w:rsidRDefault="00DD3D4D" w:rsidP="00DD3D4D">
      <w:pPr>
        <w:rPr>
          <w:sz w:val="28"/>
        </w:rPr>
      </w:pPr>
    </w:p>
    <w:p w:rsidR="00DD3D4D" w:rsidRPr="00DD3D4D" w:rsidRDefault="00DD3D4D" w:rsidP="00DD3D4D">
      <w:pPr>
        <w:rPr>
          <w:sz w:val="28"/>
        </w:rPr>
      </w:pPr>
    </w:p>
    <w:p w:rsidR="00DD3D4D" w:rsidRPr="00DD3D4D" w:rsidRDefault="00DD3D4D" w:rsidP="00DD3D4D">
      <w:pPr>
        <w:rPr>
          <w:sz w:val="28"/>
        </w:rPr>
      </w:pPr>
    </w:p>
    <w:p w:rsidR="00DD3D4D" w:rsidRPr="00DD3D4D" w:rsidRDefault="00DD3D4D" w:rsidP="00DD3D4D">
      <w:pPr>
        <w:rPr>
          <w:sz w:val="28"/>
        </w:rPr>
      </w:pPr>
    </w:p>
    <w:p w:rsidR="00DD3D4D" w:rsidRPr="00DD3D4D" w:rsidRDefault="00DD3D4D" w:rsidP="00DD3D4D">
      <w:pPr>
        <w:rPr>
          <w:sz w:val="28"/>
        </w:rPr>
      </w:pPr>
    </w:p>
    <w:p w:rsidR="00DD3D4D" w:rsidRDefault="00611E69" w:rsidP="00DD3D4D">
      <w:pPr>
        <w:rPr>
          <w:b/>
          <w:i/>
          <w:sz w:val="28"/>
        </w:rPr>
      </w:pPr>
      <w:r w:rsidRPr="00AE2DBB">
        <w:rPr>
          <w:b/>
          <w:i/>
          <w:sz w:val="28"/>
        </w:rPr>
        <w:t>Evidence 5: Market Share of Supermarkets 2010.</w:t>
      </w:r>
    </w:p>
    <w:tbl>
      <w:tblPr>
        <w:tblStyle w:val="TableGrid"/>
        <w:tblW w:w="9466" w:type="dxa"/>
        <w:tblLook w:val="04A0" w:firstRow="1" w:lastRow="0" w:firstColumn="1" w:lastColumn="0" w:noHBand="0" w:noVBand="1"/>
      </w:tblPr>
      <w:tblGrid>
        <w:gridCol w:w="4733"/>
        <w:gridCol w:w="4733"/>
      </w:tblGrid>
      <w:tr w:rsidR="00AE2DBB" w:rsidTr="00AE2DBB">
        <w:trPr>
          <w:trHeight w:val="504"/>
        </w:trPr>
        <w:tc>
          <w:tcPr>
            <w:tcW w:w="4733" w:type="dxa"/>
          </w:tcPr>
          <w:p w:rsidR="00AE2DBB" w:rsidRPr="00AE2DBB" w:rsidRDefault="00AE2DBB" w:rsidP="00AE2DBB">
            <w:pPr>
              <w:jc w:val="center"/>
              <w:rPr>
                <w:b/>
                <w:sz w:val="28"/>
              </w:rPr>
            </w:pPr>
            <w:r w:rsidRPr="00AE2DBB">
              <w:rPr>
                <w:b/>
                <w:sz w:val="28"/>
              </w:rPr>
              <w:t>Supermarket</w:t>
            </w:r>
          </w:p>
        </w:tc>
        <w:tc>
          <w:tcPr>
            <w:tcW w:w="4733" w:type="dxa"/>
          </w:tcPr>
          <w:p w:rsidR="00AE2DBB" w:rsidRPr="00AE2DBB" w:rsidRDefault="00AE2DBB" w:rsidP="00AE2DBB">
            <w:pPr>
              <w:jc w:val="center"/>
              <w:rPr>
                <w:b/>
                <w:sz w:val="28"/>
              </w:rPr>
            </w:pPr>
            <w:r w:rsidRPr="00AE2DBB">
              <w:rPr>
                <w:b/>
                <w:sz w:val="28"/>
              </w:rPr>
              <w:t>Market Share %</w:t>
            </w:r>
          </w:p>
        </w:tc>
      </w:tr>
      <w:tr w:rsidR="00AE2DBB" w:rsidTr="00AE2DBB">
        <w:trPr>
          <w:trHeight w:val="504"/>
        </w:trPr>
        <w:tc>
          <w:tcPr>
            <w:tcW w:w="4733" w:type="dxa"/>
          </w:tcPr>
          <w:p w:rsidR="00AE2DBB" w:rsidRPr="00AE2DBB" w:rsidRDefault="00AE2DBB" w:rsidP="00AE2DBB">
            <w:pPr>
              <w:jc w:val="center"/>
              <w:rPr>
                <w:sz w:val="28"/>
              </w:rPr>
            </w:pPr>
            <w:r w:rsidRPr="00AE2DBB">
              <w:rPr>
                <w:sz w:val="28"/>
              </w:rPr>
              <w:t>Tesco</w:t>
            </w:r>
          </w:p>
        </w:tc>
        <w:tc>
          <w:tcPr>
            <w:tcW w:w="4733" w:type="dxa"/>
          </w:tcPr>
          <w:p w:rsidR="00AE2DBB" w:rsidRPr="00AE2DBB" w:rsidRDefault="00AE2DBB" w:rsidP="00AE2DBB">
            <w:pPr>
              <w:jc w:val="center"/>
              <w:rPr>
                <w:sz w:val="28"/>
              </w:rPr>
            </w:pPr>
            <w:r w:rsidRPr="00AE2DBB">
              <w:rPr>
                <w:sz w:val="28"/>
              </w:rPr>
              <w:t>31</w:t>
            </w:r>
          </w:p>
        </w:tc>
      </w:tr>
      <w:tr w:rsidR="00AE2DBB" w:rsidTr="00AE2DBB">
        <w:trPr>
          <w:trHeight w:val="504"/>
        </w:trPr>
        <w:tc>
          <w:tcPr>
            <w:tcW w:w="4733" w:type="dxa"/>
          </w:tcPr>
          <w:p w:rsidR="00AE2DBB" w:rsidRPr="00AE2DBB" w:rsidRDefault="00AE2DBB" w:rsidP="00AE2DBB">
            <w:pPr>
              <w:jc w:val="center"/>
              <w:rPr>
                <w:sz w:val="28"/>
              </w:rPr>
            </w:pPr>
            <w:proofErr w:type="spellStart"/>
            <w:r w:rsidRPr="00AE2DBB">
              <w:rPr>
                <w:sz w:val="28"/>
              </w:rPr>
              <w:t>Asda</w:t>
            </w:r>
            <w:proofErr w:type="spellEnd"/>
          </w:p>
        </w:tc>
        <w:tc>
          <w:tcPr>
            <w:tcW w:w="4733" w:type="dxa"/>
          </w:tcPr>
          <w:p w:rsidR="00AE2DBB" w:rsidRPr="00AE2DBB" w:rsidRDefault="00AE2DBB" w:rsidP="00AE2DBB">
            <w:pPr>
              <w:jc w:val="center"/>
              <w:rPr>
                <w:sz w:val="28"/>
              </w:rPr>
            </w:pPr>
            <w:r w:rsidRPr="00AE2DBB">
              <w:rPr>
                <w:sz w:val="28"/>
              </w:rPr>
              <w:t>17</w:t>
            </w:r>
          </w:p>
        </w:tc>
      </w:tr>
      <w:tr w:rsidR="00AE2DBB" w:rsidTr="00AE2DBB">
        <w:trPr>
          <w:trHeight w:val="543"/>
        </w:trPr>
        <w:tc>
          <w:tcPr>
            <w:tcW w:w="4733" w:type="dxa"/>
          </w:tcPr>
          <w:p w:rsidR="00AE2DBB" w:rsidRPr="00AE2DBB" w:rsidRDefault="00AE2DBB" w:rsidP="00AE2DBB">
            <w:pPr>
              <w:jc w:val="center"/>
              <w:rPr>
                <w:sz w:val="28"/>
              </w:rPr>
            </w:pPr>
            <w:r w:rsidRPr="00AE2DBB">
              <w:rPr>
                <w:sz w:val="28"/>
              </w:rPr>
              <w:t>Sainsbury’s</w:t>
            </w:r>
          </w:p>
        </w:tc>
        <w:tc>
          <w:tcPr>
            <w:tcW w:w="4733" w:type="dxa"/>
          </w:tcPr>
          <w:p w:rsidR="00AE2DBB" w:rsidRPr="00AE2DBB" w:rsidRDefault="00AE2DBB" w:rsidP="00AE2DBB">
            <w:pPr>
              <w:jc w:val="center"/>
              <w:rPr>
                <w:sz w:val="28"/>
              </w:rPr>
            </w:pPr>
            <w:r w:rsidRPr="00AE2DBB">
              <w:rPr>
                <w:sz w:val="28"/>
              </w:rPr>
              <w:t>16</w:t>
            </w:r>
          </w:p>
        </w:tc>
      </w:tr>
      <w:tr w:rsidR="00AE2DBB" w:rsidTr="00AE2DBB">
        <w:trPr>
          <w:trHeight w:val="504"/>
        </w:trPr>
        <w:tc>
          <w:tcPr>
            <w:tcW w:w="4733" w:type="dxa"/>
          </w:tcPr>
          <w:p w:rsidR="00AE2DBB" w:rsidRPr="00AE2DBB" w:rsidRDefault="00AE2DBB" w:rsidP="00AE2DBB">
            <w:pPr>
              <w:jc w:val="center"/>
              <w:rPr>
                <w:sz w:val="28"/>
              </w:rPr>
            </w:pPr>
            <w:proofErr w:type="spellStart"/>
            <w:r w:rsidRPr="00AE2DBB">
              <w:rPr>
                <w:sz w:val="28"/>
              </w:rPr>
              <w:t>Morrisons</w:t>
            </w:r>
            <w:proofErr w:type="spellEnd"/>
          </w:p>
        </w:tc>
        <w:tc>
          <w:tcPr>
            <w:tcW w:w="4733" w:type="dxa"/>
          </w:tcPr>
          <w:p w:rsidR="00AE2DBB" w:rsidRPr="00AE2DBB" w:rsidRDefault="00AE2DBB" w:rsidP="00AE2DBB">
            <w:pPr>
              <w:jc w:val="center"/>
              <w:rPr>
                <w:sz w:val="28"/>
              </w:rPr>
            </w:pPr>
            <w:r w:rsidRPr="00AE2DBB">
              <w:rPr>
                <w:sz w:val="28"/>
              </w:rPr>
              <w:t>12</w:t>
            </w:r>
          </w:p>
        </w:tc>
      </w:tr>
      <w:tr w:rsidR="00AE2DBB" w:rsidTr="00AE2DBB">
        <w:trPr>
          <w:trHeight w:val="504"/>
        </w:trPr>
        <w:tc>
          <w:tcPr>
            <w:tcW w:w="4733" w:type="dxa"/>
          </w:tcPr>
          <w:p w:rsidR="00AE2DBB" w:rsidRPr="00AE2DBB" w:rsidRDefault="00AE2DBB" w:rsidP="00AE2DBB">
            <w:pPr>
              <w:jc w:val="center"/>
              <w:rPr>
                <w:sz w:val="28"/>
              </w:rPr>
            </w:pPr>
            <w:r w:rsidRPr="00AE2DBB">
              <w:rPr>
                <w:sz w:val="28"/>
              </w:rPr>
              <w:t>Co-Op Group</w:t>
            </w:r>
          </w:p>
        </w:tc>
        <w:tc>
          <w:tcPr>
            <w:tcW w:w="4733" w:type="dxa"/>
          </w:tcPr>
          <w:p w:rsidR="00AE2DBB" w:rsidRPr="00AE2DBB" w:rsidRDefault="00AE2DBB" w:rsidP="00AE2DBB">
            <w:pPr>
              <w:jc w:val="center"/>
              <w:rPr>
                <w:sz w:val="28"/>
              </w:rPr>
            </w:pPr>
            <w:r w:rsidRPr="00AE2DBB">
              <w:rPr>
                <w:sz w:val="28"/>
              </w:rPr>
              <w:t>4</w:t>
            </w:r>
          </w:p>
        </w:tc>
      </w:tr>
    </w:tbl>
    <w:p w:rsidR="00611E69" w:rsidRDefault="00611E69" w:rsidP="00DD3D4D">
      <w:pPr>
        <w:rPr>
          <w:sz w:val="28"/>
        </w:rPr>
      </w:pPr>
    </w:p>
    <w:p w:rsidR="00AE2DBB" w:rsidRPr="00AE2DBB" w:rsidRDefault="00AE2DBB" w:rsidP="00AE2DBB">
      <w:pPr>
        <w:spacing w:line="360" w:lineRule="auto"/>
        <w:rPr>
          <w:b/>
          <w:sz w:val="28"/>
          <w:u w:val="single"/>
        </w:rPr>
      </w:pPr>
      <w:r>
        <w:rPr>
          <w:b/>
          <w:i/>
          <w:noProof/>
          <w:sz w:val="28"/>
          <w:lang w:eastAsia="en-GB"/>
        </w:rPr>
        <w:lastRenderedPageBreak/>
        <mc:AlternateContent>
          <mc:Choice Requires="wps">
            <w:drawing>
              <wp:anchor distT="0" distB="0" distL="114300" distR="114300" simplePos="0" relativeHeight="251671551" behindDoc="1" locked="0" layoutInCell="1" allowOverlap="1" wp14:anchorId="233B038E" wp14:editId="2A041B48">
                <wp:simplePos x="0" y="0"/>
                <wp:positionH relativeFrom="column">
                  <wp:posOffset>-189186</wp:posOffset>
                </wp:positionH>
                <wp:positionV relativeFrom="paragraph">
                  <wp:posOffset>-409903</wp:posOffset>
                </wp:positionV>
                <wp:extent cx="6069724" cy="3294380"/>
                <wp:effectExtent l="0" t="0" r="26670" b="20320"/>
                <wp:wrapNone/>
                <wp:docPr id="10" name="Rounded Rectangle 10"/>
                <wp:cNvGraphicFramePr/>
                <a:graphic xmlns:a="http://schemas.openxmlformats.org/drawingml/2006/main">
                  <a:graphicData uri="http://schemas.microsoft.com/office/word/2010/wordprocessingShape">
                    <wps:wsp>
                      <wps:cNvSpPr/>
                      <wps:spPr>
                        <a:xfrm>
                          <a:off x="0" y="0"/>
                          <a:ext cx="6069724" cy="3294380"/>
                        </a:xfrm>
                        <a:prstGeom prst="round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4.9pt;margin-top:-32.3pt;width:477.95pt;height:259.4pt;z-index:-251644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" fillcolor="white [3201]" strokecolor="black [3200]" strokeweight="2pt">
                <v:fill opacity="0"/>
              </v:roundrect>
            </w:pict>
          </mc:Fallback>
        </mc:AlternateContent>
      </w:r>
      <w:r w:rsidRPr="00AE2DBB">
        <w:rPr>
          <w:b/>
          <w:sz w:val="28"/>
          <w:u w:val="single"/>
        </w:rPr>
        <w:t xml:space="preserve">Task: </w:t>
      </w:r>
    </w:p>
    <w:p w:rsidR="00611E69" w:rsidRPr="00611E69" w:rsidRDefault="00611E69" w:rsidP="00AE2DBB">
      <w:pPr>
        <w:spacing w:line="360" w:lineRule="auto"/>
        <w:rPr>
          <w:sz w:val="28"/>
        </w:rPr>
      </w:pPr>
      <w:r>
        <w:rPr>
          <w:sz w:val="28"/>
        </w:rPr>
        <w:t xml:space="preserve">Now that you have analysed each piece of evidence from the OFT, it is your job to present your findings to the Competition Commission Directors. You should produce a summary of your analysis, and provide a judgement on whether or not you feel there </w:t>
      </w:r>
      <w:proofErr w:type="gramStart"/>
      <w:r>
        <w:rPr>
          <w:sz w:val="28"/>
        </w:rPr>
        <w:t xml:space="preserve">is </w:t>
      </w:r>
      <w:r w:rsidRPr="00415FB7">
        <w:rPr>
          <w:b/>
          <w:i/>
          <w:sz w:val="28"/>
        </w:rPr>
        <w:t>‘Monopolistic Behaviour (both scale and complex monopoly existing in the market) existing</w:t>
      </w:r>
      <w:proofErr w:type="gramEnd"/>
      <w:r w:rsidRPr="00415FB7">
        <w:rPr>
          <w:b/>
          <w:i/>
          <w:sz w:val="28"/>
        </w:rPr>
        <w:t xml:space="preserve"> in the supermarket industry’</w:t>
      </w:r>
      <w:r>
        <w:rPr>
          <w:b/>
          <w:i/>
          <w:sz w:val="28"/>
        </w:rPr>
        <w:t xml:space="preserve">. </w:t>
      </w:r>
      <w:r>
        <w:rPr>
          <w:sz w:val="28"/>
        </w:rPr>
        <w:t xml:space="preserve">You should justify your evaluation of the analysis </w:t>
      </w:r>
      <w:r w:rsidR="00AE2DBB">
        <w:rPr>
          <w:sz w:val="28"/>
        </w:rPr>
        <w:t>with facts and figures.</w:t>
      </w:r>
    </w:p>
    <w:p w:rsidR="00DD3D4D" w:rsidRPr="00DD3D4D" w:rsidRDefault="00DD3D4D" w:rsidP="00DD3D4D">
      <w:pPr>
        <w:rPr>
          <w:sz w:val="28"/>
        </w:rPr>
      </w:pPr>
    </w:p>
    <w:p w:rsidR="00DD3D4D" w:rsidRPr="00DD3D4D" w:rsidRDefault="00DD3D4D" w:rsidP="00DD3D4D">
      <w:pPr>
        <w:rPr>
          <w:sz w:val="28"/>
        </w:rPr>
      </w:pPr>
    </w:p>
    <w:p w:rsidR="00DD3D4D" w:rsidRPr="00DD3D4D" w:rsidRDefault="00DD3D4D" w:rsidP="00DD3D4D">
      <w:pPr>
        <w:rPr>
          <w:sz w:val="28"/>
        </w:rPr>
      </w:pPr>
    </w:p>
    <w:p w:rsidR="00182FC5" w:rsidRPr="00DD3D4D" w:rsidRDefault="00DD3D4D" w:rsidP="00DD3D4D">
      <w:pPr>
        <w:tabs>
          <w:tab w:val="left" w:pos="2234"/>
        </w:tabs>
        <w:rPr>
          <w:sz w:val="28"/>
        </w:rPr>
      </w:pPr>
      <w:r>
        <w:rPr>
          <w:sz w:val="28"/>
        </w:rPr>
        <w:tab/>
      </w:r>
      <w:r w:rsidR="009E2BDC" w:rsidRPr="009E2BDC">
        <w:rPr>
          <w:sz w:val="28"/>
        </w:rPr>
        <w:drawing>
          <wp:inline distT="0" distB="0" distL="0" distR="0" wp14:anchorId="3362AE6C" wp14:editId="6BCA3CF9">
            <wp:extent cx="2844549" cy="3318641"/>
            <wp:effectExtent l="0" t="0" r="0" b="0"/>
            <wp:docPr id="2052" name="Picture 4" descr="Competitio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ompetition Commiss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853" cy="3322495"/>
                    </a:xfrm>
                    <a:prstGeom prst="rect">
                      <a:avLst/>
                    </a:prstGeom>
                    <a:noFill/>
                    <a:extLst/>
                  </pic:spPr>
                </pic:pic>
              </a:graphicData>
            </a:graphic>
          </wp:inline>
        </w:drawing>
      </w:r>
    </w:p>
    <w:sectPr w:rsidR="00182FC5" w:rsidRPr="00DD3D4D" w:rsidSect="00415FB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B7"/>
    <w:rsid w:val="00121320"/>
    <w:rsid w:val="00182FC5"/>
    <w:rsid w:val="00415FB7"/>
    <w:rsid w:val="00611E69"/>
    <w:rsid w:val="00652B3D"/>
    <w:rsid w:val="009E2BDC"/>
    <w:rsid w:val="00AE2DBB"/>
    <w:rsid w:val="00B845DD"/>
    <w:rsid w:val="00BB03FB"/>
    <w:rsid w:val="00DD3D4D"/>
    <w:rsid w:val="00F9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1232">
      <w:bodyDiv w:val="1"/>
      <w:marLeft w:val="0"/>
      <w:marRight w:val="0"/>
      <w:marTop w:val="0"/>
      <w:marBottom w:val="0"/>
      <w:divBdr>
        <w:top w:val="none" w:sz="0" w:space="0" w:color="auto"/>
        <w:left w:val="none" w:sz="0" w:space="0" w:color="auto"/>
        <w:bottom w:val="none" w:sz="0" w:space="0" w:color="auto"/>
        <w:right w:val="none" w:sz="0" w:space="0" w:color="auto"/>
      </w:divBdr>
    </w:div>
    <w:div w:id="7007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TPuser 9</dc:creator>
  <cp:lastModifiedBy>TPuser 9</cp:lastModifiedBy>
  <cp:revision>2</cp:revision>
  <dcterms:created xsi:type="dcterms:W3CDTF">2010-12-09T09:50:00Z</dcterms:created>
  <dcterms:modified xsi:type="dcterms:W3CDTF">2010-12-09T11:33:00Z</dcterms:modified>
</cp:coreProperties>
</file>