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A" w:rsidRPr="00A06222" w:rsidRDefault="00A06222" w:rsidP="00A06222">
      <w:pPr>
        <w:jc w:val="center"/>
        <w:rPr>
          <w:b/>
          <w:u w:val="single"/>
        </w:rPr>
      </w:pPr>
      <w:r w:rsidRPr="00A06222">
        <w:rPr>
          <w:b/>
          <w:u w:val="single"/>
        </w:rPr>
        <w:t xml:space="preserve">AS Business Studies: Improving Cash Flow </w:t>
      </w:r>
    </w:p>
    <w:p w:rsidR="00A06222" w:rsidRPr="00A06222" w:rsidRDefault="00A06222" w:rsidP="00A06222">
      <w:pPr>
        <w:rPr>
          <w:b/>
          <w:u w:val="single"/>
        </w:rPr>
      </w:pPr>
      <w:r w:rsidRPr="00A06222">
        <w:rPr>
          <w:b/>
          <w:u w:val="single"/>
        </w:rPr>
        <w:t>Increasing Cash Inflows: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3663"/>
        <w:gridCol w:w="8060"/>
      </w:tblGrid>
      <w:tr w:rsidR="00A06222" w:rsidTr="00A06222">
        <w:trPr>
          <w:trHeight w:val="486"/>
        </w:trPr>
        <w:tc>
          <w:tcPr>
            <w:tcW w:w="2361" w:type="dxa"/>
          </w:tcPr>
          <w:p w:rsidR="00A06222" w:rsidRPr="00A06222" w:rsidRDefault="00A06222" w:rsidP="00A06222">
            <w:pPr>
              <w:jc w:val="center"/>
              <w:rPr>
                <w:b/>
                <w:u w:val="single"/>
              </w:rPr>
            </w:pPr>
            <w:r w:rsidRPr="00A06222">
              <w:rPr>
                <w:b/>
                <w:u w:val="single"/>
              </w:rPr>
              <w:t>Method</w:t>
            </w:r>
          </w:p>
        </w:tc>
        <w:tc>
          <w:tcPr>
            <w:tcW w:w="3663" w:type="dxa"/>
          </w:tcPr>
          <w:p w:rsidR="00A06222" w:rsidRPr="00A06222" w:rsidRDefault="00A06222" w:rsidP="00A06222">
            <w:pPr>
              <w:jc w:val="center"/>
              <w:rPr>
                <w:b/>
                <w:u w:val="single"/>
              </w:rPr>
            </w:pPr>
            <w:r w:rsidRPr="00A06222">
              <w:rPr>
                <w:b/>
                <w:u w:val="single"/>
              </w:rPr>
              <w:t>How it Works</w:t>
            </w:r>
          </w:p>
        </w:tc>
        <w:tc>
          <w:tcPr>
            <w:tcW w:w="8060" w:type="dxa"/>
          </w:tcPr>
          <w:p w:rsidR="00A06222" w:rsidRPr="00A06222" w:rsidRDefault="00A06222" w:rsidP="00A06222">
            <w:pPr>
              <w:jc w:val="center"/>
              <w:rPr>
                <w:b/>
                <w:u w:val="single"/>
              </w:rPr>
            </w:pPr>
            <w:r w:rsidRPr="00A06222">
              <w:rPr>
                <w:b/>
                <w:u w:val="single"/>
              </w:rPr>
              <w:t>Possible Drawbacks</w:t>
            </w:r>
          </w:p>
        </w:tc>
      </w:tr>
      <w:tr w:rsidR="00A06222" w:rsidTr="00A06222">
        <w:trPr>
          <w:trHeight w:val="1030"/>
        </w:trPr>
        <w:tc>
          <w:tcPr>
            <w:tcW w:w="2361" w:type="dxa"/>
          </w:tcPr>
          <w:p w:rsidR="00A06222" w:rsidRPr="00A06222" w:rsidRDefault="00A06222" w:rsidP="00A06222">
            <w:pPr>
              <w:rPr>
                <w:b/>
                <w:i/>
              </w:rPr>
            </w:pPr>
            <w:r w:rsidRPr="00A06222">
              <w:rPr>
                <w:b/>
                <w:i/>
              </w:rPr>
              <w:t>Overdraft</w:t>
            </w:r>
          </w:p>
        </w:tc>
        <w:tc>
          <w:tcPr>
            <w:tcW w:w="3663" w:type="dxa"/>
          </w:tcPr>
          <w:p w:rsidR="00A06222" w:rsidRDefault="00A06222" w:rsidP="00A06222">
            <w:r>
              <w:t>Arranging a flexible loan on which the business can draw as necessary up to an agreed limit.</w:t>
            </w:r>
          </w:p>
        </w:tc>
        <w:tc>
          <w:tcPr>
            <w:tcW w:w="8060" w:type="dxa"/>
          </w:tcPr>
          <w:p w:rsidR="00A06222" w:rsidRDefault="00A06222" w:rsidP="00A06222"/>
        </w:tc>
      </w:tr>
      <w:tr w:rsidR="00A06222" w:rsidTr="00A06222">
        <w:trPr>
          <w:trHeight w:val="1000"/>
        </w:trPr>
        <w:tc>
          <w:tcPr>
            <w:tcW w:w="2361" w:type="dxa"/>
          </w:tcPr>
          <w:p w:rsidR="00A06222" w:rsidRPr="00A06222" w:rsidRDefault="00A06222" w:rsidP="00A06222">
            <w:pPr>
              <w:rPr>
                <w:b/>
                <w:i/>
              </w:rPr>
            </w:pPr>
            <w:r w:rsidRPr="00A06222">
              <w:rPr>
                <w:b/>
                <w:i/>
              </w:rPr>
              <w:t>Short Term Loan</w:t>
            </w:r>
          </w:p>
        </w:tc>
        <w:tc>
          <w:tcPr>
            <w:tcW w:w="3663" w:type="dxa"/>
          </w:tcPr>
          <w:p w:rsidR="00A06222" w:rsidRDefault="00A06222" w:rsidP="00A06222">
            <w:r>
              <w:t>Fixed amount borrowed for an agreed amount of time.</w:t>
            </w:r>
          </w:p>
        </w:tc>
        <w:tc>
          <w:tcPr>
            <w:tcW w:w="8060" w:type="dxa"/>
          </w:tcPr>
          <w:p w:rsidR="00A06222" w:rsidRDefault="00A06222" w:rsidP="00A06222"/>
        </w:tc>
      </w:tr>
      <w:tr w:rsidR="00A06222" w:rsidTr="00A06222">
        <w:trPr>
          <w:trHeight w:val="1030"/>
        </w:trPr>
        <w:tc>
          <w:tcPr>
            <w:tcW w:w="2361" w:type="dxa"/>
          </w:tcPr>
          <w:p w:rsidR="00A06222" w:rsidRPr="00A06222" w:rsidRDefault="00A06222" w:rsidP="00A06222">
            <w:pPr>
              <w:rPr>
                <w:b/>
                <w:i/>
              </w:rPr>
            </w:pPr>
            <w:r w:rsidRPr="00A06222">
              <w:rPr>
                <w:b/>
                <w:i/>
              </w:rPr>
              <w:t>Sale of Assets</w:t>
            </w:r>
          </w:p>
        </w:tc>
        <w:tc>
          <w:tcPr>
            <w:tcW w:w="3663" w:type="dxa"/>
          </w:tcPr>
          <w:p w:rsidR="00A06222" w:rsidRDefault="00A06222" w:rsidP="00A06222">
            <w:r>
              <w:t>Cash receipts from selling off redundant assets will boost cash inflow.</w:t>
            </w:r>
          </w:p>
        </w:tc>
        <w:tc>
          <w:tcPr>
            <w:tcW w:w="8060" w:type="dxa"/>
          </w:tcPr>
          <w:p w:rsidR="00A06222" w:rsidRDefault="00A06222" w:rsidP="00A06222"/>
        </w:tc>
      </w:tr>
      <w:tr w:rsidR="00A06222" w:rsidTr="00A06222">
        <w:trPr>
          <w:trHeight w:val="1515"/>
        </w:trPr>
        <w:tc>
          <w:tcPr>
            <w:tcW w:w="2361" w:type="dxa"/>
          </w:tcPr>
          <w:p w:rsidR="00A06222" w:rsidRPr="00A06222" w:rsidRDefault="00A06222" w:rsidP="00A06222">
            <w:pPr>
              <w:rPr>
                <w:b/>
                <w:i/>
              </w:rPr>
            </w:pPr>
            <w:r w:rsidRPr="00A06222">
              <w:rPr>
                <w:b/>
                <w:i/>
              </w:rPr>
              <w:t>Sale and Leaseback</w:t>
            </w:r>
          </w:p>
        </w:tc>
        <w:tc>
          <w:tcPr>
            <w:tcW w:w="3663" w:type="dxa"/>
          </w:tcPr>
          <w:p w:rsidR="00A06222" w:rsidRDefault="00A06222" w:rsidP="00A06222">
            <w:r>
              <w:t>Selling an asset but continuing to use the asset. An annual leasing charge is paid to the new owner.</w:t>
            </w:r>
          </w:p>
        </w:tc>
        <w:tc>
          <w:tcPr>
            <w:tcW w:w="8060" w:type="dxa"/>
          </w:tcPr>
          <w:p w:rsidR="00A06222" w:rsidRDefault="00A06222" w:rsidP="00A06222"/>
        </w:tc>
      </w:tr>
      <w:tr w:rsidR="00A06222" w:rsidTr="00A06222">
        <w:trPr>
          <w:trHeight w:val="1030"/>
        </w:trPr>
        <w:tc>
          <w:tcPr>
            <w:tcW w:w="2361" w:type="dxa"/>
          </w:tcPr>
          <w:p w:rsidR="00A06222" w:rsidRPr="00A06222" w:rsidRDefault="00A06222" w:rsidP="00A06222">
            <w:pPr>
              <w:rPr>
                <w:b/>
                <w:i/>
              </w:rPr>
            </w:pPr>
            <w:r w:rsidRPr="00A06222">
              <w:rPr>
                <w:b/>
                <w:i/>
              </w:rPr>
              <w:t xml:space="preserve">Reduce Credit Terms to Customers </w:t>
            </w:r>
          </w:p>
        </w:tc>
        <w:tc>
          <w:tcPr>
            <w:tcW w:w="3663" w:type="dxa"/>
          </w:tcPr>
          <w:p w:rsidR="00A06222" w:rsidRDefault="00A06222" w:rsidP="00A06222">
            <w:r>
              <w:t>Cash flow will be brought forward by reducing credit terms from say to months to one.</w:t>
            </w:r>
          </w:p>
        </w:tc>
        <w:tc>
          <w:tcPr>
            <w:tcW w:w="8060" w:type="dxa"/>
          </w:tcPr>
          <w:p w:rsidR="00A06222" w:rsidRDefault="00A06222" w:rsidP="00A06222"/>
        </w:tc>
      </w:tr>
      <w:tr w:rsidR="00A06222" w:rsidTr="00A06222">
        <w:trPr>
          <w:trHeight w:val="1545"/>
        </w:trPr>
        <w:tc>
          <w:tcPr>
            <w:tcW w:w="2361" w:type="dxa"/>
          </w:tcPr>
          <w:p w:rsidR="00A06222" w:rsidRPr="00A06222" w:rsidRDefault="00A06222" w:rsidP="00A06222">
            <w:pPr>
              <w:rPr>
                <w:b/>
                <w:i/>
              </w:rPr>
            </w:pPr>
            <w:r w:rsidRPr="00A06222">
              <w:rPr>
                <w:b/>
                <w:i/>
              </w:rPr>
              <w:t>Debt Factoring</w:t>
            </w:r>
          </w:p>
        </w:tc>
        <w:tc>
          <w:tcPr>
            <w:tcW w:w="3663" w:type="dxa"/>
          </w:tcPr>
          <w:p w:rsidR="00A06222" w:rsidRDefault="00A06222" w:rsidP="00A06222">
            <w:r>
              <w:t>Debt factoring companies buy the customer bills from a business and offer immediate cash. This reduces the risk of bad debts too.</w:t>
            </w:r>
          </w:p>
        </w:tc>
        <w:tc>
          <w:tcPr>
            <w:tcW w:w="8060" w:type="dxa"/>
          </w:tcPr>
          <w:p w:rsidR="00A06222" w:rsidRDefault="00A06222" w:rsidP="00A06222"/>
        </w:tc>
      </w:tr>
    </w:tbl>
    <w:p w:rsidR="00A06222" w:rsidRDefault="00A06222" w:rsidP="00A06222"/>
    <w:p w:rsidR="00A06222" w:rsidRDefault="00A06222" w:rsidP="00A06222">
      <w:pPr>
        <w:rPr>
          <w:b/>
          <w:u w:val="single"/>
        </w:rPr>
      </w:pPr>
      <w:r w:rsidRPr="00A06222">
        <w:rPr>
          <w:b/>
          <w:u w:val="single"/>
        </w:rPr>
        <w:lastRenderedPageBreak/>
        <w:t>Reducing Cash Outflows: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3663"/>
        <w:gridCol w:w="8060"/>
      </w:tblGrid>
      <w:tr w:rsidR="000A3A29" w:rsidTr="000A3A29">
        <w:trPr>
          <w:trHeight w:val="786"/>
        </w:trPr>
        <w:tc>
          <w:tcPr>
            <w:tcW w:w="2361" w:type="dxa"/>
          </w:tcPr>
          <w:p w:rsidR="00A06222" w:rsidRPr="00A06222" w:rsidRDefault="00A06222" w:rsidP="00CA763C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A06222">
              <w:rPr>
                <w:b/>
                <w:u w:val="single"/>
              </w:rPr>
              <w:t>Method</w:t>
            </w:r>
          </w:p>
        </w:tc>
        <w:tc>
          <w:tcPr>
            <w:tcW w:w="3663" w:type="dxa"/>
          </w:tcPr>
          <w:p w:rsidR="00A06222" w:rsidRPr="00A06222" w:rsidRDefault="00A06222" w:rsidP="00CA763C">
            <w:pPr>
              <w:jc w:val="center"/>
              <w:rPr>
                <w:b/>
                <w:u w:val="single"/>
              </w:rPr>
            </w:pPr>
            <w:r w:rsidRPr="00A06222">
              <w:rPr>
                <w:b/>
                <w:u w:val="single"/>
              </w:rPr>
              <w:t>How it Works</w:t>
            </w:r>
          </w:p>
        </w:tc>
        <w:tc>
          <w:tcPr>
            <w:tcW w:w="8060" w:type="dxa"/>
          </w:tcPr>
          <w:p w:rsidR="00A06222" w:rsidRPr="00A06222" w:rsidRDefault="00A06222" w:rsidP="00CA763C">
            <w:pPr>
              <w:jc w:val="center"/>
              <w:rPr>
                <w:b/>
                <w:u w:val="single"/>
              </w:rPr>
            </w:pPr>
            <w:r w:rsidRPr="00A06222">
              <w:rPr>
                <w:b/>
                <w:u w:val="single"/>
              </w:rPr>
              <w:t>Possible Drawbacks</w:t>
            </w:r>
          </w:p>
        </w:tc>
      </w:tr>
      <w:tr w:rsidR="000A3A29" w:rsidTr="000A3A29">
        <w:trPr>
          <w:trHeight w:val="1666"/>
        </w:trPr>
        <w:tc>
          <w:tcPr>
            <w:tcW w:w="2361" w:type="dxa"/>
          </w:tcPr>
          <w:p w:rsidR="00A06222" w:rsidRPr="00A06222" w:rsidRDefault="00A06222" w:rsidP="00CA763C">
            <w:pPr>
              <w:rPr>
                <w:b/>
                <w:i/>
              </w:rPr>
            </w:pPr>
            <w:r>
              <w:rPr>
                <w:b/>
                <w:i/>
              </w:rPr>
              <w:t>Delay payment to suppliers</w:t>
            </w:r>
          </w:p>
        </w:tc>
        <w:tc>
          <w:tcPr>
            <w:tcW w:w="3663" w:type="dxa"/>
          </w:tcPr>
          <w:p w:rsidR="00A06222" w:rsidRDefault="00A06222" w:rsidP="00CA763C">
            <w:r>
              <w:t>Cash outflows will fall in short term if bills are paid, after, say three months instead of two.</w:t>
            </w:r>
          </w:p>
        </w:tc>
        <w:tc>
          <w:tcPr>
            <w:tcW w:w="8060" w:type="dxa"/>
          </w:tcPr>
          <w:p w:rsidR="00A06222" w:rsidRDefault="00A06222" w:rsidP="00CA763C"/>
        </w:tc>
      </w:tr>
      <w:tr w:rsidR="000A3A29" w:rsidTr="000A3A29">
        <w:trPr>
          <w:trHeight w:val="1618"/>
        </w:trPr>
        <w:tc>
          <w:tcPr>
            <w:tcW w:w="2361" w:type="dxa"/>
          </w:tcPr>
          <w:p w:rsidR="00A06222" w:rsidRPr="00A06222" w:rsidRDefault="00A06222" w:rsidP="00CA763C">
            <w:pPr>
              <w:rPr>
                <w:b/>
                <w:i/>
              </w:rPr>
            </w:pPr>
            <w:r>
              <w:rPr>
                <w:b/>
                <w:i/>
              </w:rPr>
              <w:t>Delay spending on capital equipment</w:t>
            </w:r>
          </w:p>
        </w:tc>
        <w:tc>
          <w:tcPr>
            <w:tcW w:w="3663" w:type="dxa"/>
          </w:tcPr>
          <w:p w:rsidR="00A06222" w:rsidRDefault="00A06222" w:rsidP="00CA763C">
            <w:r>
              <w:t xml:space="preserve">By not buying equipment, </w:t>
            </w:r>
            <w:r w:rsidR="000A3A29">
              <w:t>vehicles</w:t>
            </w:r>
            <w:r>
              <w:t>, etc. cash will not have to be paid to suppliers.</w:t>
            </w:r>
          </w:p>
        </w:tc>
        <w:tc>
          <w:tcPr>
            <w:tcW w:w="8060" w:type="dxa"/>
          </w:tcPr>
          <w:p w:rsidR="00A06222" w:rsidRDefault="00A06222" w:rsidP="00CA763C"/>
        </w:tc>
      </w:tr>
      <w:tr w:rsidR="000A3A29" w:rsidTr="000A3A29">
        <w:trPr>
          <w:trHeight w:val="1666"/>
        </w:trPr>
        <w:tc>
          <w:tcPr>
            <w:tcW w:w="2361" w:type="dxa"/>
          </w:tcPr>
          <w:p w:rsidR="00A06222" w:rsidRPr="00A06222" w:rsidRDefault="00A06222" w:rsidP="00CA763C">
            <w:pPr>
              <w:rPr>
                <w:b/>
                <w:i/>
              </w:rPr>
            </w:pPr>
            <w:r>
              <w:rPr>
                <w:b/>
                <w:i/>
              </w:rPr>
              <w:t>Use leasing not outright purchase of capital equipment</w:t>
            </w:r>
          </w:p>
        </w:tc>
        <w:tc>
          <w:tcPr>
            <w:tcW w:w="3663" w:type="dxa"/>
          </w:tcPr>
          <w:p w:rsidR="00A06222" w:rsidRDefault="000A3A29" w:rsidP="00CA763C">
            <w:r>
              <w:t>The leasing company owns the asset and no large cash outlay is required.</w:t>
            </w:r>
          </w:p>
        </w:tc>
        <w:tc>
          <w:tcPr>
            <w:tcW w:w="8060" w:type="dxa"/>
          </w:tcPr>
          <w:p w:rsidR="00A06222" w:rsidRDefault="00A06222" w:rsidP="00CA763C"/>
        </w:tc>
      </w:tr>
      <w:tr w:rsidR="000A3A29" w:rsidTr="000A3A29">
        <w:trPr>
          <w:trHeight w:val="2451"/>
        </w:trPr>
        <w:tc>
          <w:tcPr>
            <w:tcW w:w="2361" w:type="dxa"/>
          </w:tcPr>
          <w:p w:rsidR="00A06222" w:rsidRPr="00A06222" w:rsidRDefault="00A06222" w:rsidP="00CA763C">
            <w:pPr>
              <w:rPr>
                <w:b/>
                <w:i/>
              </w:rPr>
            </w:pPr>
            <w:r>
              <w:rPr>
                <w:b/>
                <w:i/>
              </w:rPr>
              <w:t>Cut overhead spending that does not directly affect output, e.g. advertising costs</w:t>
            </w:r>
          </w:p>
        </w:tc>
        <w:tc>
          <w:tcPr>
            <w:tcW w:w="3663" w:type="dxa"/>
          </w:tcPr>
          <w:p w:rsidR="00A06222" w:rsidRDefault="000A3A29" w:rsidP="00CA763C">
            <w:r>
              <w:t>These costs will not reduce production capacity and cash payments will be reduced.</w:t>
            </w:r>
          </w:p>
        </w:tc>
        <w:tc>
          <w:tcPr>
            <w:tcW w:w="8060" w:type="dxa"/>
          </w:tcPr>
          <w:p w:rsidR="00A06222" w:rsidRDefault="00A06222" w:rsidP="00CA763C"/>
        </w:tc>
      </w:tr>
    </w:tbl>
    <w:p w:rsidR="00A06222" w:rsidRPr="00A06222" w:rsidRDefault="00A06222" w:rsidP="00A06222">
      <w:pPr>
        <w:rPr>
          <w:b/>
          <w:u w:val="single"/>
        </w:rPr>
      </w:pPr>
    </w:p>
    <w:sectPr w:rsidR="00A06222" w:rsidRPr="00A06222" w:rsidSect="00A06222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22"/>
    <w:rsid w:val="000A3A29"/>
    <w:rsid w:val="00880CCA"/>
    <w:rsid w:val="00A0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2012-04-12T10:47:00Z</dcterms:created>
  <dcterms:modified xsi:type="dcterms:W3CDTF">2012-04-12T10:58:00Z</dcterms:modified>
</cp:coreProperties>
</file>