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A" w:rsidRPr="008B5D4A" w:rsidRDefault="008B5D4A" w:rsidP="0086007A">
      <w:pPr>
        <w:jc w:val="center"/>
        <w:rPr>
          <w:b/>
          <w:sz w:val="32"/>
          <w:u w:val="single"/>
        </w:rPr>
      </w:pPr>
      <w:r w:rsidRPr="008B5D4A">
        <w:rPr>
          <w:b/>
          <w:sz w:val="32"/>
          <w:u w:val="single"/>
        </w:rPr>
        <w:t>Improving Cash Flow</w:t>
      </w:r>
      <w:r w:rsidR="0086007A">
        <w:rPr>
          <w:b/>
          <w:sz w:val="32"/>
          <w:u w:val="single"/>
        </w:rPr>
        <w:t xml:space="preserve">: </w:t>
      </w:r>
      <w:r w:rsidRPr="008B5D4A">
        <w:rPr>
          <w:b/>
          <w:sz w:val="32"/>
          <w:u w:val="single"/>
        </w:rPr>
        <w:t>AS Business Studies Unit 2</w:t>
      </w:r>
    </w:p>
    <w:p w:rsidR="008B5D4A" w:rsidRPr="008B5D4A" w:rsidRDefault="008B5D4A" w:rsidP="008B5D4A">
      <w:pPr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9"/>
          <w:szCs w:val="49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0650294" wp14:editId="2E20AAE7">
            <wp:simplePos x="0" y="0"/>
            <wp:positionH relativeFrom="column">
              <wp:posOffset>2895600</wp:posOffset>
            </wp:positionH>
            <wp:positionV relativeFrom="paragraph">
              <wp:posOffset>934720</wp:posOffset>
            </wp:positionV>
            <wp:extent cx="2895600" cy="1628775"/>
            <wp:effectExtent l="19050" t="0" r="19050" b="542925"/>
            <wp:wrapTight wrapText="bothSides">
              <wp:wrapPolygon edited="0">
                <wp:start x="284" y="0"/>
                <wp:lineTo x="-142" y="253"/>
                <wp:lineTo x="-142" y="28547"/>
                <wp:lineTo x="21600" y="28547"/>
                <wp:lineTo x="21600" y="2779"/>
                <wp:lineTo x="21458" y="1011"/>
                <wp:lineTo x="21174" y="0"/>
                <wp:lineTo x="284" y="0"/>
              </wp:wrapPolygon>
            </wp:wrapTight>
            <wp:docPr id="1" name="Picture 1" descr="Ellie Louis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e Louise web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D4A">
        <w:rPr>
          <w:rFonts w:ascii="Arial" w:eastAsia="Times New Roman" w:hAnsi="Arial" w:cs="Arial"/>
          <w:b/>
          <w:bCs/>
          <w:color w:val="000000"/>
          <w:spacing w:val="-15"/>
          <w:kern w:val="36"/>
          <w:sz w:val="49"/>
          <w:szCs w:val="49"/>
          <w:lang w:eastAsia="en-GB"/>
        </w:rPr>
        <w:t>Ellie Louise fashion chain goes into administration</w:t>
      </w:r>
    </w:p>
    <w:p w:rsidR="008B5D4A" w:rsidRPr="008B5D4A" w:rsidRDefault="008B5D4A" w:rsidP="008B5D4A">
      <w:pPr>
        <w:spacing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B5D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company employs 439 people </w:t>
      </w:r>
    </w:p>
    <w:p w:rsidR="008B5D4A" w:rsidRPr="008B5D4A" w:rsidRDefault="008B5D4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</w:pPr>
      <w:r w:rsidRPr="008B5D4A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Women's clothing retailer Ellie Louise has gone into administration.</w:t>
      </w:r>
    </w:p>
    <w:p w:rsidR="008B5D4A" w:rsidRPr="008B5D4A" w:rsidRDefault="008B5D4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B5D4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Administrators from restructuring firm Zolfo Cooper said Ellie Louise had suffered "cash flow problems arising from the current challenging fashion retail environment".</w:t>
      </w:r>
    </w:p>
    <w:p w:rsidR="008B5D4A" w:rsidRPr="008B5D4A" w:rsidRDefault="008B5D4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B5D4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They added that they intended to keep the business trading while looking for the "best possible outcomes".</w:t>
      </w:r>
    </w:p>
    <w:p w:rsidR="008B5D4A" w:rsidRPr="008B5D4A" w:rsidRDefault="008B5D4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B5D4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Ellie Louise has 97 stores throughout the UK, and employs 439 staff. It was founded in 1980 and is based in Leeds.</w:t>
      </w:r>
    </w:p>
    <w:p w:rsidR="008B5D4A" w:rsidRPr="008B5D4A" w:rsidRDefault="008B5D4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B5D4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Zolfo Cooper said Ellie Louise's finances woes were "exacerbated" by its 2010 purchase of the Trade Secret brand.</w:t>
      </w:r>
    </w:p>
    <w:p w:rsidR="008B5D4A" w:rsidRPr="008B5D4A" w:rsidRDefault="008B5D4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B5D4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Graham Wild, Partner at Zolfo Cooper said: "Unfortunately, as with many other fashion retailers exposed to declining consumer spend, challenging trading conditions have led to increased financial pressure on this well-known brand.</w:t>
      </w:r>
    </w:p>
    <w:p w:rsidR="008B5D4A" w:rsidRDefault="008B5D4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8B5D4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"We intend to trade the business in order to ensure that we identify the best possible outcomes regarding preservation of jobs, the value of the business and returns to creditors."</w:t>
      </w:r>
    </w:p>
    <w:p w:rsidR="0086007A" w:rsidRPr="0086007A" w:rsidRDefault="0086007A" w:rsidP="008B5D4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i/>
          <w:color w:val="333333"/>
          <w:sz w:val="26"/>
          <w:szCs w:val="26"/>
          <w:lang w:eastAsia="en-GB"/>
        </w:rPr>
      </w:pPr>
      <w:r w:rsidRPr="0086007A">
        <w:rPr>
          <w:rFonts w:ascii="Arial" w:eastAsia="Times New Roman" w:hAnsi="Arial" w:cs="Arial"/>
          <w:b/>
          <w:i/>
          <w:color w:val="333333"/>
          <w:sz w:val="26"/>
          <w:szCs w:val="26"/>
          <w:lang w:eastAsia="en-GB"/>
        </w:rPr>
        <w:t>Questions</w:t>
      </w:r>
      <w:bookmarkStart w:id="0" w:name="_GoBack"/>
      <w:bookmarkEnd w:id="0"/>
    </w:p>
    <w:p w:rsidR="00000000" w:rsidRPr="0086007A" w:rsidRDefault="0086007A" w:rsidP="0086007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/>
          <w:i/>
          <w:color w:val="333333"/>
          <w:sz w:val="26"/>
          <w:szCs w:val="26"/>
          <w:lang w:eastAsia="en-GB"/>
        </w:rPr>
      </w:pPr>
      <w:r w:rsidRPr="0086007A">
        <w:rPr>
          <w:rFonts w:ascii="Arial" w:eastAsia="Times New Roman" w:hAnsi="Arial" w:cs="Arial"/>
          <w:b/>
          <w:i/>
          <w:color w:val="333333"/>
          <w:sz w:val="26"/>
          <w:szCs w:val="26"/>
          <w:lang w:eastAsia="en-GB"/>
        </w:rPr>
        <w:t>What is a cash flow problem?</w:t>
      </w:r>
    </w:p>
    <w:p w:rsidR="008B5D4A" w:rsidRPr="0086007A" w:rsidRDefault="0086007A" w:rsidP="0086007A">
      <w:pPr>
        <w:numPr>
          <w:ilvl w:val="0"/>
          <w:numId w:val="2"/>
        </w:numPr>
        <w:spacing w:before="100" w:beforeAutospacing="1" w:after="100" w:afterAutospacing="1" w:line="360" w:lineRule="atLeast"/>
        <w:rPr>
          <w:b/>
          <w:i/>
          <w:u w:val="single"/>
        </w:rPr>
      </w:pPr>
      <w:r w:rsidRPr="0086007A">
        <w:rPr>
          <w:rFonts w:ascii="Arial" w:eastAsia="Times New Roman" w:hAnsi="Arial" w:cs="Arial"/>
          <w:b/>
          <w:i/>
          <w:color w:val="333333"/>
          <w:sz w:val="26"/>
          <w:szCs w:val="26"/>
          <w:lang w:eastAsia="en-GB"/>
        </w:rPr>
        <w:t>What were Ellie Louise’s cash flow problems caused by?</w:t>
      </w:r>
    </w:p>
    <w:sectPr w:rsidR="008B5D4A" w:rsidRPr="0086007A" w:rsidSect="008B5D4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9D8"/>
    <w:multiLevelType w:val="hybridMultilevel"/>
    <w:tmpl w:val="9982816E"/>
    <w:lvl w:ilvl="0" w:tplc="C26AE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0D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6F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6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87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29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2A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03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371EC"/>
    <w:multiLevelType w:val="multilevel"/>
    <w:tmpl w:val="994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A"/>
    <w:rsid w:val="00772480"/>
    <w:rsid w:val="0086007A"/>
    <w:rsid w:val="008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D4A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5D4A"/>
    <w:rPr>
      <w:b/>
      <w:bCs/>
      <w:strike w:val="0"/>
      <w:dstrike w:val="0"/>
      <w:color w:val="1F4F82"/>
      <w:u w:val="none"/>
      <w:effect w:val="none"/>
    </w:rPr>
  </w:style>
  <w:style w:type="paragraph" w:customStyle="1" w:styleId="introduction1">
    <w:name w:val="introduction1"/>
    <w:basedOn w:val="Normal"/>
    <w:rsid w:val="008B5D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D4A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5D4A"/>
    <w:rPr>
      <w:b/>
      <w:bCs/>
      <w:strike w:val="0"/>
      <w:dstrike w:val="0"/>
      <w:color w:val="1F4F82"/>
      <w:u w:val="none"/>
      <w:effect w:val="none"/>
    </w:rPr>
  </w:style>
  <w:style w:type="paragraph" w:customStyle="1" w:styleId="introduction1">
    <w:name w:val="introduction1"/>
    <w:basedOn w:val="Normal"/>
    <w:rsid w:val="008B5D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3796">
                                              <w:marLeft w:val="0"/>
                                              <w:marRight w:val="0"/>
                                              <w:marTop w:val="18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otted" w:sz="6" w:space="4" w:color="000000"/>
                                                <w:left w:val="dotted" w:sz="6" w:space="9" w:color="000000"/>
                                                <w:bottom w:val="dotted" w:sz="6" w:space="9" w:color="000000"/>
                                                <w:right w:val="dotted" w:sz="6" w:space="9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2012-04-10T19:34:00Z</dcterms:created>
  <dcterms:modified xsi:type="dcterms:W3CDTF">2012-04-10T19:40:00Z</dcterms:modified>
</cp:coreProperties>
</file>